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Sylfaen" w:eastAsiaTheme="minorHAnsi" w:hAnsi="Sylfaen" w:cs="Sylfaen"/>
          <w:b/>
          <w:sz w:val="24"/>
          <w:lang w:val="ka-GE"/>
        </w:rPr>
        <w:id w:val="-592167113"/>
        <w:docPartObj>
          <w:docPartGallery w:val="Cover Pages"/>
          <w:docPartUnique/>
        </w:docPartObj>
      </w:sdtPr>
      <w:sdtEndPr/>
      <w:sdtContent>
        <w:p w14:paraId="6918220A" w14:textId="77777777" w:rsidR="009F0638" w:rsidRPr="00397087" w:rsidRDefault="009F0638" w:rsidP="009F0638">
          <w:pPr>
            <w:pStyle w:val="NoSpacing"/>
            <w:spacing w:line="312" w:lineRule="auto"/>
            <w:jc w:val="center"/>
            <w:rPr>
              <w:b/>
              <w:caps/>
              <w:color w:val="191919" w:themeColor="text1" w:themeTint="E6"/>
              <w:sz w:val="28"/>
              <w:szCs w:val="28"/>
              <w:lang w:val="ka-GE"/>
            </w:rPr>
          </w:pPr>
          <w:r w:rsidRPr="00397087">
            <w:rPr>
              <w:rFonts w:ascii="Sylfaen" w:hAnsi="Sylfaen" w:cs="Sylfaen"/>
              <w:b/>
              <w:noProof/>
              <w:sz w:val="24"/>
              <w:lang w:val="ka-GE" w:eastAsia="ka-GE"/>
            </w:rPr>
            <w:drawing>
              <wp:anchor distT="0" distB="0" distL="114300" distR="114300" simplePos="0" relativeHeight="251659264" behindDoc="0" locked="0" layoutInCell="1" allowOverlap="1" wp14:anchorId="68D0A38B" wp14:editId="66EED879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2026919" cy="768919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gionuli.jp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21" b="23156"/>
                        <a:stretch/>
                      </pic:blipFill>
                      <pic:spPr bwMode="auto">
                        <a:xfrm>
                          <a:off x="0" y="0"/>
                          <a:ext cx="2026919" cy="7689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97087">
            <w:rPr>
              <w:rFonts w:ascii="Sylfaen" w:hAnsi="Sylfaen" w:cs="Sylfaen"/>
              <w:b/>
              <w:sz w:val="24"/>
              <w:lang w:val="ka-GE"/>
            </w:rPr>
            <w:tab/>
          </w:r>
        </w:p>
        <w:p w14:paraId="5DDECEF8" w14:textId="77777777" w:rsidR="009F0638" w:rsidRPr="00397087" w:rsidRDefault="009F0638" w:rsidP="009F0638">
          <w:pPr>
            <w:tabs>
              <w:tab w:val="left" w:pos="1155"/>
            </w:tabs>
            <w:rPr>
              <w:rFonts w:ascii="Sylfaen" w:hAnsi="Sylfaen" w:cs="Sylfaen"/>
              <w:b/>
              <w:sz w:val="24"/>
              <w:lang w:val="ka-GE"/>
            </w:rPr>
          </w:pPr>
        </w:p>
        <w:p w14:paraId="47B6EB2B" w14:textId="77777777" w:rsidR="009F0638" w:rsidRPr="00397087" w:rsidRDefault="009F0638" w:rsidP="009F0638">
          <w:pPr>
            <w:tabs>
              <w:tab w:val="left" w:pos="1155"/>
            </w:tabs>
            <w:rPr>
              <w:rFonts w:ascii="Sylfaen" w:hAnsi="Sylfaen" w:cs="Sylfaen"/>
              <w:b/>
              <w:sz w:val="24"/>
              <w:lang w:val="ka-GE"/>
            </w:rPr>
          </w:pPr>
        </w:p>
        <w:p w14:paraId="4F6899C0" w14:textId="77777777" w:rsidR="009F0638" w:rsidRPr="00397087" w:rsidRDefault="009F0638" w:rsidP="009F0638">
          <w:pPr>
            <w:tabs>
              <w:tab w:val="left" w:pos="1155"/>
            </w:tabs>
            <w:rPr>
              <w:rFonts w:ascii="Sylfaen" w:hAnsi="Sylfaen" w:cs="Sylfaen"/>
              <w:b/>
              <w:sz w:val="24"/>
              <w:lang w:val="ka-GE"/>
            </w:rPr>
          </w:pPr>
        </w:p>
        <w:p w14:paraId="7ADF3F60" w14:textId="6231B5CB" w:rsidR="009F0638" w:rsidRPr="00397087" w:rsidRDefault="009F0638" w:rsidP="009F0638">
          <w:pPr>
            <w:rPr>
              <w:rFonts w:ascii="Sylfaen" w:hAnsi="Sylfaen" w:cs="Sylfaen"/>
              <w:sz w:val="24"/>
              <w:lang w:val="ka-GE"/>
            </w:rPr>
          </w:pPr>
        </w:p>
        <w:p w14:paraId="281814AC" w14:textId="77777777" w:rsidR="00446CF8" w:rsidRPr="00397087" w:rsidRDefault="00446CF8" w:rsidP="009F0638">
          <w:pPr>
            <w:rPr>
              <w:rFonts w:ascii="Sylfaen" w:hAnsi="Sylfaen" w:cs="Sylfaen"/>
              <w:sz w:val="24"/>
              <w:lang w:val="ka-GE"/>
            </w:rPr>
          </w:pPr>
        </w:p>
        <w:p w14:paraId="618F43E7" w14:textId="047F3BA4" w:rsidR="009F0638" w:rsidRPr="00397087" w:rsidRDefault="00D65260" w:rsidP="009F0638">
          <w:pPr>
            <w:tabs>
              <w:tab w:val="left" w:pos="1875"/>
            </w:tabs>
            <w:jc w:val="center"/>
            <w:rPr>
              <w:rFonts w:ascii="Sylfaen" w:hAnsi="Sylfaen" w:cs="Sylfaen"/>
              <w:b/>
              <w:color w:val="002060"/>
              <w:sz w:val="28"/>
              <w:lang w:val="ka-GE"/>
            </w:rPr>
          </w:pPr>
          <w:r w:rsidRPr="00397087">
            <w:rPr>
              <w:rFonts w:ascii="Sylfaen" w:hAnsi="Sylfaen" w:cs="Sylfaen"/>
              <w:b/>
              <w:noProof/>
              <w:color w:val="002060"/>
              <w:sz w:val="28"/>
              <w:lang w:val="ka-GE" w:eastAsia="ka-GE"/>
            </w:rPr>
            <w:drawing>
              <wp:inline distT="0" distB="0" distL="0" distR="0" wp14:anchorId="0E4503C8" wp14:editId="08AEBFFD">
                <wp:extent cx="4162425" cy="9048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24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B98CBE" w14:textId="77777777" w:rsidR="00446CF8" w:rsidRPr="00397087" w:rsidRDefault="00446CF8" w:rsidP="009F0638">
          <w:pPr>
            <w:tabs>
              <w:tab w:val="left" w:pos="1875"/>
            </w:tabs>
            <w:jc w:val="center"/>
            <w:rPr>
              <w:rFonts w:ascii="Sylfaen" w:hAnsi="Sylfaen" w:cs="Sylfaen"/>
              <w:b/>
              <w:color w:val="002060"/>
              <w:sz w:val="28"/>
              <w:lang w:val="ka-GE"/>
            </w:rPr>
          </w:pPr>
        </w:p>
        <w:p w14:paraId="4A360ACE" w14:textId="77777777" w:rsidR="00446CF8" w:rsidRPr="00397087" w:rsidRDefault="00446CF8" w:rsidP="009F0638">
          <w:pPr>
            <w:tabs>
              <w:tab w:val="left" w:pos="1875"/>
            </w:tabs>
            <w:jc w:val="center"/>
            <w:rPr>
              <w:rFonts w:ascii="Sylfaen" w:hAnsi="Sylfaen" w:cs="Sylfaen"/>
              <w:b/>
              <w:color w:val="002060"/>
              <w:sz w:val="28"/>
              <w:lang w:val="ka-GE"/>
            </w:rPr>
          </w:pPr>
        </w:p>
        <w:p w14:paraId="066908BE" w14:textId="77777777" w:rsidR="00446CF8" w:rsidRPr="00397087" w:rsidRDefault="009F0638" w:rsidP="009F0638">
          <w:pPr>
            <w:tabs>
              <w:tab w:val="left" w:pos="1875"/>
            </w:tabs>
            <w:jc w:val="center"/>
            <w:rPr>
              <w:rFonts w:ascii="Sylfaen" w:hAnsi="Sylfaen" w:cs="Sylfaen"/>
              <w:b/>
              <w:color w:val="002060"/>
              <w:sz w:val="32"/>
              <w:lang w:val="ka-GE"/>
            </w:rPr>
          </w:pPr>
          <w:r w:rsidRPr="00397087">
            <w:rPr>
              <w:rFonts w:ascii="Sylfaen" w:hAnsi="Sylfaen" w:cs="Sylfaen"/>
              <w:b/>
              <w:color w:val="002060"/>
              <w:sz w:val="32"/>
              <w:lang w:val="ka-GE"/>
            </w:rPr>
            <w:t xml:space="preserve">2020-2022 წლების საპილოტე რეგიონების ინტეგრირებული განვითარების პროგრამის </w:t>
          </w:r>
        </w:p>
        <w:p w14:paraId="502CE2D6" w14:textId="22C14A8F" w:rsidR="009F0638" w:rsidRPr="00397087" w:rsidRDefault="009F0638" w:rsidP="009F0638">
          <w:pPr>
            <w:tabs>
              <w:tab w:val="left" w:pos="1875"/>
            </w:tabs>
            <w:jc w:val="center"/>
            <w:rPr>
              <w:rFonts w:ascii="Sylfaen" w:hAnsi="Sylfaen" w:cs="Sylfaen"/>
              <w:b/>
              <w:color w:val="002060"/>
              <w:sz w:val="32"/>
              <w:lang w:val="ka-GE"/>
            </w:rPr>
          </w:pPr>
          <w:r w:rsidRPr="00397087">
            <w:rPr>
              <w:rFonts w:ascii="Sylfaen" w:hAnsi="Sylfaen" w:cs="Sylfaen"/>
              <w:b/>
              <w:color w:val="002060"/>
              <w:sz w:val="32"/>
              <w:lang w:val="ka-GE"/>
            </w:rPr>
            <w:t>2020 წლის სამოქმედო გეგმა</w:t>
          </w:r>
        </w:p>
        <w:p w14:paraId="6507177D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  <w:r w:rsidRPr="00397087">
            <w:rPr>
              <w:rFonts w:ascii="Sylfaen" w:hAnsi="Sylfaen" w:cs="Sylfaen"/>
              <w:sz w:val="24"/>
              <w:lang w:val="ka-GE"/>
            </w:rPr>
            <w:tab/>
          </w:r>
        </w:p>
        <w:p w14:paraId="5C1CF7E4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5E5ECBBB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75BA9FF8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1397E189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44B402BC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48D9C874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65EBE208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254B2938" w14:textId="77777777" w:rsidR="009F0638" w:rsidRPr="00397087" w:rsidRDefault="009F0638" w:rsidP="009F0638">
          <w:pPr>
            <w:tabs>
              <w:tab w:val="left" w:pos="1875"/>
            </w:tabs>
            <w:rPr>
              <w:rFonts w:ascii="Sylfaen" w:hAnsi="Sylfaen" w:cs="Sylfaen"/>
              <w:sz w:val="24"/>
              <w:lang w:val="ka-GE"/>
            </w:rPr>
          </w:pPr>
        </w:p>
        <w:p w14:paraId="40E0E6BD" w14:textId="77777777" w:rsidR="009F0638" w:rsidRPr="00397087" w:rsidRDefault="00AA1DDD" w:rsidP="009F0638">
          <w:pPr>
            <w:tabs>
              <w:tab w:val="left" w:pos="705"/>
              <w:tab w:val="center" w:pos="4680"/>
            </w:tabs>
            <w:rPr>
              <w:rFonts w:ascii="Sylfaen" w:hAnsi="Sylfaen" w:cs="Sylfaen"/>
              <w:b/>
              <w:sz w:val="24"/>
              <w:lang w:val="ka-GE"/>
            </w:rPr>
          </w:pPr>
        </w:p>
      </w:sdtContent>
    </w:sdt>
    <w:p w14:paraId="3C782859" w14:textId="3454890E" w:rsidR="009F0638" w:rsidRPr="00397087" w:rsidRDefault="009F0638" w:rsidP="009F0638">
      <w:pPr>
        <w:pStyle w:val="Heading2"/>
        <w:rPr>
          <w:rFonts w:ascii="Sylfaen" w:hAnsi="Sylfaen" w:cs="Sylfaen"/>
        </w:rPr>
      </w:pPr>
      <w:bookmarkStart w:id="0" w:name="_Toc36465266"/>
      <w:r w:rsidRPr="00397087">
        <w:rPr>
          <w:rFonts w:ascii="Sylfaen" w:hAnsi="Sylfaen" w:cs="Sylfaen"/>
        </w:rPr>
        <w:lastRenderedPageBreak/>
        <w:t>შესავალი</w:t>
      </w:r>
      <w:bookmarkEnd w:id="0"/>
    </w:p>
    <w:p w14:paraId="2A1AA964" w14:textId="77777777" w:rsidR="00EF6AC6" w:rsidRPr="00397087" w:rsidRDefault="00EF6AC6" w:rsidP="00B14F8E">
      <w:pPr>
        <w:rPr>
          <w:rFonts w:ascii="Sylfaen" w:hAnsi="Sylfaen"/>
        </w:rPr>
      </w:pPr>
    </w:p>
    <w:p w14:paraId="00574D64" w14:textId="50FF796B" w:rsidR="00446CF8" w:rsidRPr="00397087" w:rsidRDefault="009F0638" w:rsidP="00B14F8E">
      <w:pPr>
        <w:jc w:val="both"/>
      </w:pPr>
      <w:r w:rsidRPr="00397087">
        <w:rPr>
          <w:rFonts w:ascii="Sylfaen" w:hAnsi="Sylfaen" w:cs="Sylfaen"/>
          <w:lang w:val="ka-GE"/>
        </w:rPr>
        <w:t xml:space="preserve">2020-2022 წლების საპილოტე რეგიონების ინტეგრირებული განვითარების პროგრამის </w:t>
      </w:r>
      <w:r w:rsidR="004A382A" w:rsidRPr="00397087">
        <w:rPr>
          <w:rFonts w:ascii="Sylfaen" w:hAnsi="Sylfaen" w:cs="Sylfaen"/>
          <w:lang w:val="ka-GE"/>
        </w:rPr>
        <w:t xml:space="preserve">(შემდგომში - </w:t>
      </w:r>
      <w:proofErr w:type="spellStart"/>
      <w:r w:rsidR="00AC6618" w:rsidRPr="00397087">
        <w:rPr>
          <w:rFonts w:ascii="Sylfaen" w:hAnsi="Sylfaen" w:cs="Sylfaen"/>
          <w:lang w:val="ka-GE"/>
        </w:rPr>
        <w:t>სრიგპ</w:t>
      </w:r>
      <w:proofErr w:type="spellEnd"/>
      <w:r w:rsidR="004A382A" w:rsidRPr="00397087">
        <w:rPr>
          <w:rFonts w:ascii="Sylfaen" w:hAnsi="Sylfaen" w:cs="Sylfaen"/>
          <w:lang w:val="ka-GE"/>
        </w:rPr>
        <w:t xml:space="preserve">) </w:t>
      </w:r>
      <w:r w:rsidRPr="00397087">
        <w:rPr>
          <w:rFonts w:ascii="Sylfaen" w:hAnsi="Sylfaen" w:cs="Sylfaen"/>
          <w:lang w:val="ka-GE"/>
        </w:rPr>
        <w:t xml:space="preserve">2020 წლის წლიური სამოქმედო გეგმა (შემდგომში - სამოქმედო გეგმა) შემუშავებულია </w:t>
      </w:r>
      <w:r w:rsidR="004A382A" w:rsidRPr="00397087">
        <w:rPr>
          <w:rFonts w:ascii="Sylfaen" w:hAnsi="Sylfaen" w:cs="Sylfaen"/>
          <w:lang w:val="ka-GE"/>
        </w:rPr>
        <w:t>„</w:t>
      </w:r>
      <w:r w:rsidR="004A382A" w:rsidRPr="00397087">
        <w:rPr>
          <w:rFonts w:ascii="Sylfaen" w:hAnsi="Sylfaen" w:cstheme="minorHAnsi"/>
          <w:color w:val="000000"/>
          <w:lang w:val="ka-GE"/>
        </w:rPr>
        <w:t xml:space="preserve">2020-2022 წლების საპილოტე რეგიონების ინტეგრირებული განვითარების პროგრამის პროექტების შერჩევის პროცედურებისა და კრიტერიუმების განსაზღვრის წესის დამტკიცების შესახებ“ </w:t>
      </w:r>
      <w:r w:rsidRPr="00397087">
        <w:rPr>
          <w:rFonts w:ascii="Sylfaen" w:hAnsi="Sylfaen" w:cs="Sylfaen"/>
          <w:lang w:val="ka-GE"/>
        </w:rPr>
        <w:t>საქართველოს მთავრობის</w:t>
      </w:r>
      <w:r w:rsidR="000A235F" w:rsidRPr="00397087">
        <w:rPr>
          <w:rFonts w:ascii="Sylfaen" w:hAnsi="Sylfaen" w:cs="Sylfaen"/>
          <w:lang w:val="ka-GE"/>
        </w:rPr>
        <w:t xml:space="preserve"> 2020 წლის</w:t>
      </w:r>
      <w:r w:rsidRPr="00397087">
        <w:rPr>
          <w:rFonts w:ascii="Sylfaen" w:hAnsi="Sylfaen" w:cs="Sylfaen"/>
          <w:lang w:val="ka-GE"/>
        </w:rPr>
        <w:t xml:space="preserve"> </w:t>
      </w:r>
      <w:r w:rsidR="000A235F" w:rsidRPr="00397087">
        <w:rPr>
          <w:rFonts w:ascii="Sylfaen" w:hAnsi="Sylfaen" w:cs="Sylfaen"/>
          <w:lang w:val="ka-GE"/>
        </w:rPr>
        <w:t xml:space="preserve">27 მარტის </w:t>
      </w:r>
      <w:r w:rsidRPr="00397087">
        <w:rPr>
          <w:rFonts w:ascii="Sylfaen" w:hAnsi="Sylfaen" w:cs="Sylfaen"/>
          <w:lang w:val="ka-GE"/>
        </w:rPr>
        <w:t>№</w:t>
      </w:r>
      <w:r w:rsidR="000A235F" w:rsidRPr="00397087">
        <w:rPr>
          <w:rFonts w:ascii="Sylfaen" w:hAnsi="Sylfaen" w:cs="Sylfaen"/>
          <w:lang w:val="ka-GE"/>
        </w:rPr>
        <w:t>200</w:t>
      </w:r>
      <w:r w:rsidRPr="00397087">
        <w:rPr>
          <w:rFonts w:ascii="Sylfaen" w:hAnsi="Sylfaen" w:cs="Sylfaen"/>
          <w:lang w:val="ka-GE"/>
        </w:rPr>
        <w:t xml:space="preserve"> დადგენილების </w:t>
      </w:r>
      <w:r w:rsidR="0037455C" w:rsidRPr="00397087">
        <w:rPr>
          <w:rFonts w:ascii="Sylfaen" w:hAnsi="Sylfaen" w:cs="Sylfaen"/>
          <w:lang w:val="ka-GE"/>
        </w:rPr>
        <w:t>შესაბამისად, პროექტების</w:t>
      </w:r>
      <w:r w:rsidRPr="00397087">
        <w:rPr>
          <w:rFonts w:ascii="Sylfaen" w:hAnsi="Sylfaen" w:cs="Sylfaen"/>
          <w:lang w:val="ka-GE"/>
        </w:rPr>
        <w:t xml:space="preserve">  სრული ციკლის ეფექტიანი დაგეგმვ</w:t>
      </w:r>
      <w:r w:rsidR="0037455C" w:rsidRPr="00397087">
        <w:rPr>
          <w:rFonts w:ascii="Sylfaen" w:hAnsi="Sylfaen" w:cs="Sylfaen"/>
          <w:lang w:val="ka-GE"/>
        </w:rPr>
        <w:t xml:space="preserve">ის </w:t>
      </w:r>
      <w:r w:rsidRPr="00397087">
        <w:rPr>
          <w:rFonts w:ascii="Sylfaen" w:hAnsi="Sylfaen" w:cs="Sylfaen"/>
          <w:lang w:val="ka-GE"/>
        </w:rPr>
        <w:t>და განხორციელებ</w:t>
      </w:r>
      <w:r w:rsidR="0037455C" w:rsidRPr="00397087">
        <w:rPr>
          <w:rFonts w:ascii="Sylfaen" w:hAnsi="Sylfaen" w:cs="Sylfaen"/>
          <w:lang w:val="ka-GE"/>
        </w:rPr>
        <w:t xml:space="preserve">ის მიზნით. ასევე, </w:t>
      </w:r>
      <w:r w:rsidR="004A382A" w:rsidRPr="00397087">
        <w:rPr>
          <w:rFonts w:ascii="Sylfaen" w:hAnsi="Sylfaen" w:cs="Sylfaen"/>
          <w:lang w:val="ka-GE"/>
        </w:rPr>
        <w:t xml:space="preserve">სამოქმედო გეგმის მიზანია </w:t>
      </w:r>
      <w:r w:rsidR="0037455C" w:rsidRPr="00397087">
        <w:rPr>
          <w:rFonts w:ascii="Sylfaen" w:hAnsi="Sylfaen" w:cs="Sylfaen"/>
          <w:lang w:val="ka-GE"/>
        </w:rPr>
        <w:t xml:space="preserve">დაეხმაროს </w:t>
      </w:r>
      <w:r w:rsidR="004A382A" w:rsidRPr="00397087">
        <w:rPr>
          <w:rFonts w:ascii="Sylfaen" w:hAnsi="Sylfaen" w:cs="Sylfaen"/>
          <w:lang w:val="ka-GE"/>
        </w:rPr>
        <w:t xml:space="preserve">საპილოტე რეგიონების განვითარების სამთავრობო </w:t>
      </w:r>
      <w:r w:rsidRPr="00397087">
        <w:rPr>
          <w:rFonts w:ascii="Sylfaen" w:hAnsi="Sylfaen" w:cs="Sylfaen"/>
          <w:lang w:val="ka-GE"/>
        </w:rPr>
        <w:t>კომისი</w:t>
      </w:r>
      <w:r w:rsidR="0037455C" w:rsidRPr="00397087">
        <w:rPr>
          <w:rFonts w:ascii="Sylfaen" w:hAnsi="Sylfaen" w:cs="Sylfaen"/>
          <w:lang w:val="ka-GE"/>
        </w:rPr>
        <w:t>ის წევრებს</w:t>
      </w:r>
      <w:r w:rsidRPr="00397087">
        <w:rPr>
          <w:rFonts w:ascii="Sylfaen" w:hAnsi="Sylfaen" w:cs="Sylfaen"/>
          <w:lang w:val="ka-GE"/>
        </w:rPr>
        <w:t xml:space="preserve"> ინფორმირებული გადაწყვეტილებები</w:t>
      </w:r>
      <w:r w:rsidR="0037455C" w:rsidRPr="00397087">
        <w:rPr>
          <w:rFonts w:ascii="Sylfaen" w:hAnsi="Sylfaen" w:cs="Sylfaen"/>
          <w:lang w:val="ka-GE"/>
        </w:rPr>
        <w:t>ს მიღებაში</w:t>
      </w:r>
      <w:r w:rsidRPr="00397087">
        <w:rPr>
          <w:rFonts w:ascii="Sylfaen" w:hAnsi="Sylfaen" w:cs="Sylfaen"/>
          <w:lang w:val="ka-GE"/>
        </w:rPr>
        <w:t xml:space="preserve"> </w:t>
      </w:r>
      <w:r w:rsidR="00CD5D60" w:rsidRPr="00397087">
        <w:rPr>
          <w:rFonts w:ascii="Sylfaen" w:hAnsi="Sylfaen" w:cs="Sylfaen"/>
          <w:lang w:val="ka-GE"/>
        </w:rPr>
        <w:t xml:space="preserve">წლის განმავლობაში განსახორციელებელი ღონისძიებების </w:t>
      </w:r>
      <w:r w:rsidR="0037455C" w:rsidRPr="00397087">
        <w:rPr>
          <w:rFonts w:ascii="Sylfaen" w:hAnsi="Sylfaen" w:cs="Sylfaen"/>
          <w:lang w:val="ka-GE"/>
        </w:rPr>
        <w:t xml:space="preserve">თაობაზე, </w:t>
      </w:r>
      <w:r w:rsidR="00CD5D60" w:rsidRPr="00397087">
        <w:rPr>
          <w:rFonts w:ascii="Sylfaen" w:hAnsi="Sylfaen" w:cs="Sylfaen"/>
          <w:lang w:val="ka-GE"/>
        </w:rPr>
        <w:t xml:space="preserve">მათ შორის, </w:t>
      </w:r>
      <w:r w:rsidRPr="00397087">
        <w:rPr>
          <w:rFonts w:ascii="Sylfaen" w:hAnsi="Sylfaen" w:cs="Sylfaen"/>
          <w:lang w:val="ka-GE"/>
        </w:rPr>
        <w:t>თითოეული რეგიონის, პრიორიტეტის თუ ღონისძიების/</w:t>
      </w:r>
      <w:proofErr w:type="spellStart"/>
      <w:r w:rsidRPr="00397087">
        <w:rPr>
          <w:rFonts w:ascii="Sylfaen" w:hAnsi="Sylfaen" w:cs="Sylfaen"/>
          <w:lang w:val="ka-GE"/>
        </w:rPr>
        <w:t>ქვე</w:t>
      </w:r>
      <w:proofErr w:type="spellEnd"/>
      <w:r w:rsidRPr="00397087">
        <w:rPr>
          <w:rFonts w:ascii="Sylfaen" w:hAnsi="Sylfaen" w:cs="Sylfaen"/>
          <w:lang w:val="ka-GE"/>
        </w:rPr>
        <w:t>-ღონისძიებების ფარგლებში ასიგნებების განაწილების, კონკურს</w:t>
      </w:r>
      <w:r w:rsidR="004A382A" w:rsidRPr="00397087">
        <w:rPr>
          <w:rFonts w:ascii="Sylfaen" w:hAnsi="Sylfaen" w:cs="Sylfaen"/>
          <w:lang w:val="ka-GE"/>
        </w:rPr>
        <w:t>ებ</w:t>
      </w:r>
      <w:r w:rsidRPr="00397087">
        <w:rPr>
          <w:rFonts w:ascii="Sylfaen" w:hAnsi="Sylfaen" w:cs="Sylfaen"/>
          <w:lang w:val="ka-GE"/>
        </w:rPr>
        <w:t>ის გამოცხადების მიზანშეწონილობის</w:t>
      </w:r>
      <w:r w:rsidR="004A382A" w:rsidRPr="00397087">
        <w:rPr>
          <w:rFonts w:ascii="Sylfaen" w:hAnsi="Sylfaen" w:cs="Sylfaen"/>
          <w:lang w:val="ka-GE"/>
        </w:rPr>
        <w:t>ა</w:t>
      </w:r>
      <w:r w:rsidRPr="00397087">
        <w:rPr>
          <w:rFonts w:ascii="Sylfaen" w:hAnsi="Sylfaen" w:cs="Sylfaen"/>
          <w:lang w:val="ka-GE"/>
        </w:rPr>
        <w:t xml:space="preserve"> და გ</w:t>
      </w:r>
      <w:r w:rsidR="00D6042F" w:rsidRPr="00397087">
        <w:rPr>
          <w:rFonts w:ascii="Sylfaen" w:hAnsi="Sylfaen" w:cs="Sylfaen"/>
          <w:lang w:val="ka-GE"/>
        </w:rPr>
        <w:t>ან</w:t>
      </w:r>
      <w:r w:rsidRPr="00397087">
        <w:rPr>
          <w:rFonts w:ascii="Sylfaen" w:hAnsi="Sylfaen" w:cs="Sylfaen"/>
          <w:lang w:val="ka-GE"/>
        </w:rPr>
        <w:t>რ</w:t>
      </w:r>
      <w:r w:rsidR="00D6042F" w:rsidRPr="00397087">
        <w:rPr>
          <w:rFonts w:ascii="Sylfaen" w:hAnsi="Sylfaen" w:cs="Sylfaen"/>
          <w:lang w:val="ka-GE"/>
        </w:rPr>
        <w:t>იგ</w:t>
      </w:r>
      <w:r w:rsidRPr="00397087">
        <w:rPr>
          <w:rFonts w:ascii="Sylfaen" w:hAnsi="Sylfaen" w:cs="Sylfaen"/>
          <w:lang w:val="ka-GE"/>
        </w:rPr>
        <w:t>ის</w:t>
      </w:r>
      <w:r w:rsidR="004A382A" w:rsidRPr="00397087">
        <w:rPr>
          <w:rFonts w:ascii="Sylfaen" w:hAnsi="Sylfaen" w:cs="Sylfaen"/>
          <w:lang w:val="ka-GE"/>
        </w:rPr>
        <w:t xml:space="preserve">, ასევე, </w:t>
      </w:r>
      <w:r w:rsidRPr="00397087">
        <w:rPr>
          <w:rFonts w:ascii="Sylfaen" w:hAnsi="Sylfaen" w:cs="Sylfaen"/>
          <w:lang w:val="ka-GE"/>
        </w:rPr>
        <w:t>მონიტორინგ</w:t>
      </w:r>
      <w:r w:rsidR="004A382A" w:rsidRPr="00397087">
        <w:rPr>
          <w:rFonts w:ascii="Sylfaen" w:hAnsi="Sylfaen" w:cs="Sylfaen"/>
          <w:lang w:val="ka-GE"/>
        </w:rPr>
        <w:t>სა და კოორდინაციასთან</w:t>
      </w:r>
      <w:r w:rsidRPr="00397087">
        <w:rPr>
          <w:rFonts w:ascii="Sylfaen" w:hAnsi="Sylfaen" w:cs="Sylfaen"/>
          <w:lang w:val="ka-GE"/>
        </w:rPr>
        <w:t xml:space="preserve"> </w:t>
      </w:r>
      <w:r w:rsidR="004A382A" w:rsidRPr="00397087">
        <w:rPr>
          <w:rFonts w:ascii="Sylfaen" w:hAnsi="Sylfaen" w:cs="Sylfaen"/>
          <w:lang w:val="ka-GE"/>
        </w:rPr>
        <w:t xml:space="preserve">დაკავშირებული </w:t>
      </w:r>
      <w:r w:rsidRPr="00397087">
        <w:rPr>
          <w:rFonts w:ascii="Sylfaen" w:hAnsi="Sylfaen" w:cs="Sylfaen"/>
          <w:lang w:val="ka-GE"/>
        </w:rPr>
        <w:t>ღონისძიებებ</w:t>
      </w:r>
      <w:r w:rsidR="004A382A" w:rsidRPr="00397087">
        <w:rPr>
          <w:rFonts w:ascii="Sylfaen" w:hAnsi="Sylfaen" w:cs="Sylfaen"/>
          <w:lang w:val="ka-GE"/>
        </w:rPr>
        <w:t>ის</w:t>
      </w:r>
      <w:r w:rsidRPr="00397087">
        <w:rPr>
          <w:rFonts w:ascii="Sylfaen" w:hAnsi="Sylfaen" w:cs="Sylfaen"/>
          <w:lang w:val="ka-GE"/>
        </w:rPr>
        <w:t xml:space="preserve"> </w:t>
      </w:r>
      <w:r w:rsidR="004A382A" w:rsidRPr="00397087">
        <w:rPr>
          <w:rFonts w:ascii="Sylfaen" w:hAnsi="Sylfaen" w:cs="Sylfaen"/>
          <w:lang w:val="ka-GE"/>
        </w:rPr>
        <w:t>თაობაზე</w:t>
      </w:r>
      <w:r w:rsidRPr="00397087">
        <w:rPr>
          <w:rFonts w:ascii="Sylfaen" w:hAnsi="Sylfaen" w:cs="Sylfaen"/>
          <w:lang w:val="ka-GE"/>
        </w:rPr>
        <w:t>.</w:t>
      </w:r>
    </w:p>
    <w:p w14:paraId="61D7069D" w14:textId="6A874C39" w:rsidR="00EF6AC6" w:rsidRPr="00397087" w:rsidRDefault="00EF6AC6" w:rsidP="00B14F8E">
      <w:pPr>
        <w:rPr>
          <w:rFonts w:ascii="Sylfaen" w:hAnsi="Sylfaen"/>
        </w:rPr>
      </w:pPr>
    </w:p>
    <w:p w14:paraId="638420C3" w14:textId="312940A4" w:rsidR="00EF6AC6" w:rsidRPr="00397087" w:rsidRDefault="00EF6AC6" w:rsidP="00B14F8E">
      <w:pPr>
        <w:rPr>
          <w:rFonts w:ascii="Sylfaen" w:hAnsi="Sylfaen"/>
        </w:rPr>
      </w:pPr>
    </w:p>
    <w:p w14:paraId="16A19405" w14:textId="6C09C753" w:rsidR="00AC6618" w:rsidRPr="00397087" w:rsidRDefault="00AC6618" w:rsidP="00B14F8E">
      <w:pPr>
        <w:rPr>
          <w:rFonts w:ascii="Sylfaen" w:hAnsi="Sylfaen"/>
        </w:rPr>
      </w:pPr>
    </w:p>
    <w:p w14:paraId="4E30A4E0" w14:textId="29253961" w:rsidR="00AC6618" w:rsidRPr="00397087" w:rsidRDefault="00AC6618" w:rsidP="00B14F8E">
      <w:pPr>
        <w:rPr>
          <w:rFonts w:ascii="Sylfaen" w:hAnsi="Sylfaen"/>
        </w:rPr>
      </w:pPr>
    </w:p>
    <w:p w14:paraId="1417008E" w14:textId="3DE9D2C4" w:rsidR="00AC6618" w:rsidRPr="00397087" w:rsidRDefault="00AC6618" w:rsidP="00B14F8E">
      <w:pPr>
        <w:rPr>
          <w:rFonts w:ascii="Sylfaen" w:hAnsi="Sylfaen"/>
        </w:rPr>
      </w:pPr>
    </w:p>
    <w:p w14:paraId="4E478032" w14:textId="429283CF" w:rsidR="00AC6618" w:rsidRPr="00397087" w:rsidRDefault="00AC6618" w:rsidP="00B14F8E">
      <w:pPr>
        <w:rPr>
          <w:rFonts w:ascii="Sylfaen" w:hAnsi="Sylfaen"/>
        </w:rPr>
      </w:pPr>
    </w:p>
    <w:p w14:paraId="09D76FD3" w14:textId="0F3854FC" w:rsidR="00AC6618" w:rsidRPr="00397087" w:rsidRDefault="00AC6618" w:rsidP="00B14F8E">
      <w:pPr>
        <w:rPr>
          <w:rFonts w:ascii="Sylfaen" w:hAnsi="Sylfaen"/>
        </w:rPr>
      </w:pPr>
    </w:p>
    <w:p w14:paraId="7F2108BB" w14:textId="1F8E3D49" w:rsidR="00AC6618" w:rsidRPr="00397087" w:rsidRDefault="00AC6618" w:rsidP="00B14F8E">
      <w:pPr>
        <w:rPr>
          <w:rFonts w:ascii="Sylfaen" w:hAnsi="Sylfaen"/>
        </w:rPr>
      </w:pPr>
    </w:p>
    <w:p w14:paraId="2ED1D4A4" w14:textId="3D2895E7" w:rsidR="00AC6618" w:rsidRPr="00397087" w:rsidRDefault="00AC6618" w:rsidP="00B14F8E">
      <w:pPr>
        <w:rPr>
          <w:rFonts w:ascii="Sylfaen" w:hAnsi="Sylfaen"/>
        </w:rPr>
      </w:pPr>
    </w:p>
    <w:p w14:paraId="590B9A41" w14:textId="6E3083AE" w:rsidR="00AC6618" w:rsidRPr="00397087" w:rsidRDefault="00AC6618" w:rsidP="00B14F8E">
      <w:pPr>
        <w:rPr>
          <w:rFonts w:ascii="Sylfaen" w:hAnsi="Sylfaen"/>
        </w:rPr>
      </w:pPr>
    </w:p>
    <w:p w14:paraId="5638A7B7" w14:textId="5760FB6A" w:rsidR="00AC6618" w:rsidRPr="00397087" w:rsidRDefault="00AC6618" w:rsidP="00B14F8E">
      <w:pPr>
        <w:rPr>
          <w:rFonts w:ascii="Sylfaen" w:hAnsi="Sylfaen"/>
        </w:rPr>
      </w:pPr>
    </w:p>
    <w:p w14:paraId="3E99FC5B" w14:textId="26615996" w:rsidR="00AC6618" w:rsidRPr="00397087" w:rsidRDefault="00AC6618" w:rsidP="00B14F8E">
      <w:pPr>
        <w:rPr>
          <w:rFonts w:ascii="Sylfaen" w:hAnsi="Sylfaen"/>
        </w:rPr>
      </w:pPr>
    </w:p>
    <w:p w14:paraId="7FB69D0A" w14:textId="2C4E6E40" w:rsidR="00AC6618" w:rsidRPr="00397087" w:rsidRDefault="00AC6618" w:rsidP="00B14F8E">
      <w:pPr>
        <w:rPr>
          <w:rFonts w:ascii="Sylfaen" w:hAnsi="Sylfaen"/>
        </w:rPr>
      </w:pPr>
    </w:p>
    <w:p w14:paraId="57E85302" w14:textId="64B680DC" w:rsidR="00AC6618" w:rsidRPr="00397087" w:rsidRDefault="00AC6618" w:rsidP="00B14F8E">
      <w:pPr>
        <w:rPr>
          <w:rFonts w:ascii="Sylfaen" w:hAnsi="Sylfaen"/>
        </w:rPr>
      </w:pPr>
    </w:p>
    <w:p w14:paraId="487A5A14" w14:textId="77777777" w:rsidR="00DC1B9D" w:rsidRPr="00397087" w:rsidRDefault="00DC1B9D" w:rsidP="00B14F8E">
      <w:pPr>
        <w:rPr>
          <w:rFonts w:ascii="Sylfaen" w:hAnsi="Sylfaen"/>
        </w:rPr>
      </w:pPr>
    </w:p>
    <w:p w14:paraId="7EE0999C" w14:textId="3CC0B466" w:rsidR="009F0638" w:rsidRPr="00397087" w:rsidRDefault="009F0638" w:rsidP="009F0638">
      <w:pPr>
        <w:pStyle w:val="Heading2"/>
        <w:jc w:val="both"/>
        <w:rPr>
          <w:rFonts w:ascii="Sylfaen" w:hAnsi="Sylfaen" w:cs="Sylfaen"/>
        </w:rPr>
      </w:pPr>
      <w:bookmarkStart w:id="1" w:name="_Toc36465267"/>
      <w:r w:rsidRPr="00397087">
        <w:rPr>
          <w:rFonts w:ascii="Sylfaen" w:hAnsi="Sylfaen" w:cs="Sylfaen"/>
        </w:rPr>
        <w:lastRenderedPageBreak/>
        <w:t>საბიუჯეტო</w:t>
      </w:r>
      <w:r w:rsidRPr="00397087">
        <w:rPr>
          <w:rFonts w:ascii="Sylfaen" w:hAnsi="Sylfaen"/>
        </w:rPr>
        <w:t xml:space="preserve"> </w:t>
      </w:r>
      <w:r w:rsidRPr="00397087">
        <w:rPr>
          <w:rFonts w:ascii="Sylfaen" w:hAnsi="Sylfaen" w:cs="Sylfaen"/>
        </w:rPr>
        <w:t>ასიგნების</w:t>
      </w:r>
      <w:r w:rsidRPr="00397087">
        <w:rPr>
          <w:rFonts w:ascii="Sylfaen" w:hAnsi="Sylfaen"/>
        </w:rPr>
        <w:t xml:space="preserve"> </w:t>
      </w:r>
      <w:r w:rsidRPr="00397087">
        <w:rPr>
          <w:rFonts w:ascii="Sylfaen" w:hAnsi="Sylfaen" w:cs="Sylfaen"/>
        </w:rPr>
        <w:t>ოდენობა</w:t>
      </w:r>
      <w:r w:rsidRPr="00397087">
        <w:rPr>
          <w:rFonts w:ascii="Sylfaen" w:hAnsi="Sylfaen"/>
        </w:rPr>
        <w:t xml:space="preserve"> </w:t>
      </w:r>
      <w:r w:rsidRPr="00397087">
        <w:rPr>
          <w:rFonts w:ascii="Sylfaen" w:hAnsi="Sylfaen" w:cs="Sylfaen"/>
        </w:rPr>
        <w:t>რეგიონებისთვის</w:t>
      </w:r>
      <w:r w:rsidR="00D65260" w:rsidRPr="00397087">
        <w:rPr>
          <w:rFonts w:ascii="Sylfaen" w:hAnsi="Sylfaen" w:cs="Sylfaen"/>
        </w:rPr>
        <w:t>,</w:t>
      </w:r>
      <w:r w:rsidRPr="00397087">
        <w:rPr>
          <w:rFonts w:ascii="Sylfaen" w:hAnsi="Sylfaen"/>
        </w:rPr>
        <w:t xml:space="preserve"> </w:t>
      </w:r>
      <w:r w:rsidRPr="00397087">
        <w:rPr>
          <w:rFonts w:ascii="Sylfaen" w:hAnsi="Sylfaen" w:cs="Sylfaen"/>
        </w:rPr>
        <w:t>პრიორიტეტისთვის</w:t>
      </w:r>
      <w:r w:rsidRPr="00397087">
        <w:rPr>
          <w:rFonts w:ascii="Sylfaen" w:hAnsi="Sylfaen"/>
        </w:rPr>
        <w:t xml:space="preserve"> და </w:t>
      </w:r>
      <w:r w:rsidRPr="00397087">
        <w:rPr>
          <w:rFonts w:ascii="Sylfaen" w:hAnsi="Sylfaen" w:cs="Sylfaen"/>
        </w:rPr>
        <w:t>ღონისძიებისთვის</w:t>
      </w:r>
      <w:r w:rsidRPr="00397087">
        <w:rPr>
          <w:rFonts w:ascii="Sylfaen" w:hAnsi="Sylfaen"/>
        </w:rPr>
        <w:t>/</w:t>
      </w:r>
      <w:proofErr w:type="spellStart"/>
      <w:r w:rsidRPr="00397087">
        <w:rPr>
          <w:rFonts w:ascii="Sylfaen" w:hAnsi="Sylfaen" w:cs="Sylfaen"/>
        </w:rPr>
        <w:t>ქვე</w:t>
      </w:r>
      <w:proofErr w:type="spellEnd"/>
      <w:r w:rsidRPr="00397087">
        <w:rPr>
          <w:rFonts w:ascii="Sylfaen" w:hAnsi="Sylfaen"/>
        </w:rPr>
        <w:t>-</w:t>
      </w:r>
      <w:r w:rsidRPr="00397087">
        <w:rPr>
          <w:rFonts w:ascii="Sylfaen" w:hAnsi="Sylfaen" w:cs="Sylfaen"/>
        </w:rPr>
        <w:t>ღონისძიებებისთვის</w:t>
      </w:r>
      <w:bookmarkEnd w:id="1"/>
      <w:r w:rsidRPr="00397087">
        <w:rPr>
          <w:rFonts w:ascii="Sylfaen" w:hAnsi="Sylfaen"/>
        </w:rPr>
        <w:t xml:space="preserve"> </w:t>
      </w:r>
    </w:p>
    <w:p w14:paraId="09720311" w14:textId="01E03F34" w:rsidR="009F0638" w:rsidRPr="00397087" w:rsidRDefault="009F0638" w:rsidP="009F0638">
      <w:pPr>
        <w:spacing w:before="240"/>
        <w:jc w:val="both"/>
        <w:rPr>
          <w:rFonts w:ascii="Sylfaen" w:hAnsi="Sylfaen"/>
          <w:lang w:val="ka-GE"/>
        </w:rPr>
      </w:pPr>
      <w:bookmarkStart w:id="2" w:name="_Hlk40085679"/>
      <w:r w:rsidRPr="00397087">
        <w:rPr>
          <w:rFonts w:ascii="Sylfaen" w:hAnsi="Sylfaen"/>
          <w:lang w:val="ka-GE"/>
        </w:rPr>
        <w:t>საქართველოს მთავრობამ 2020 წლის სახელმწიფო ბიუჯეტ</w:t>
      </w:r>
      <w:r w:rsidR="005A607D" w:rsidRPr="00397087">
        <w:rPr>
          <w:rFonts w:ascii="Sylfaen" w:hAnsi="Sylfaen"/>
          <w:lang w:val="ka-GE"/>
        </w:rPr>
        <w:t>ში</w:t>
      </w:r>
      <w:r w:rsidRPr="00397087">
        <w:rPr>
          <w:rFonts w:ascii="Sylfaen" w:hAnsi="Sylfaen"/>
          <w:lang w:val="ka-GE"/>
        </w:rPr>
        <w:t xml:space="preserve"> (საბიუჯეტო კოდი - 56</w:t>
      </w:r>
      <w:r w:rsidR="001A5442" w:rsidRPr="00397087">
        <w:rPr>
          <w:rFonts w:ascii="Sylfaen" w:hAnsi="Sylfaen"/>
          <w:lang w:val="ka-GE"/>
        </w:rPr>
        <w:t> </w:t>
      </w:r>
      <w:r w:rsidRPr="00397087">
        <w:rPr>
          <w:rFonts w:ascii="Sylfaen" w:hAnsi="Sylfaen"/>
          <w:lang w:val="ka-GE"/>
        </w:rPr>
        <w:t>12 - 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მხარდაჭერა)</w:t>
      </w:r>
      <w:r w:rsidR="005A607D" w:rsidRPr="00397087">
        <w:rPr>
          <w:rFonts w:ascii="Sylfaen" w:hAnsi="Sylfaen"/>
          <w:lang w:val="ka-GE"/>
        </w:rPr>
        <w:t xml:space="preserve"> განსაზღვრა 13 მლნ. ლარი, საიდანაც </w:t>
      </w:r>
      <w:r w:rsidRPr="00397087">
        <w:rPr>
          <w:rFonts w:ascii="Sylfaen" w:hAnsi="Sylfaen"/>
          <w:lang w:val="ka-GE"/>
        </w:rPr>
        <w:t xml:space="preserve">პროგრამის ფარგლებში პროექტების განსახორციელებლად </w:t>
      </w:r>
      <w:r w:rsidR="00273B3F">
        <w:rPr>
          <w:rFonts w:ascii="Sylfaen" w:hAnsi="Sylfaen"/>
          <w:lang w:val="ka-GE"/>
        </w:rPr>
        <w:t>საქართველოს მთავრობის მიერ მიიღება</w:t>
      </w:r>
      <w:r w:rsidR="00D42F22">
        <w:rPr>
          <w:rFonts w:ascii="Sylfaen" w:hAnsi="Sylfaen"/>
          <w:lang w:val="ka-GE"/>
        </w:rPr>
        <w:t xml:space="preserve"> გადაწყვეტილება</w:t>
      </w:r>
      <w:r w:rsidR="00273B3F">
        <w:rPr>
          <w:rFonts w:ascii="Sylfaen" w:hAnsi="Sylfaen"/>
          <w:lang w:val="ka-GE"/>
        </w:rPr>
        <w:t xml:space="preserve"> </w:t>
      </w:r>
      <w:r w:rsidR="00FF3D5E" w:rsidRPr="00397087">
        <w:rPr>
          <w:rFonts w:ascii="Sylfaen" w:hAnsi="Sylfaen"/>
        </w:rPr>
        <w:t>5</w:t>
      </w:r>
      <w:r w:rsidRPr="00397087">
        <w:rPr>
          <w:rFonts w:ascii="Sylfaen" w:hAnsi="Sylfaen"/>
          <w:lang w:val="ka-GE"/>
        </w:rPr>
        <w:t xml:space="preserve"> მილიონი ლარი</w:t>
      </w:r>
      <w:r w:rsidR="00D42F22">
        <w:rPr>
          <w:rFonts w:ascii="Sylfaen" w:hAnsi="Sylfaen"/>
          <w:lang w:val="ka-GE"/>
        </w:rPr>
        <w:t>ს გამოყოფის შესახებ</w:t>
      </w:r>
      <w:r w:rsidRPr="00397087">
        <w:rPr>
          <w:rFonts w:ascii="Sylfaen" w:hAnsi="Sylfaen"/>
          <w:lang w:val="ka-GE"/>
        </w:rPr>
        <w:t xml:space="preserve">. </w:t>
      </w:r>
      <w:bookmarkStart w:id="3" w:name="_GoBack"/>
      <w:bookmarkEnd w:id="3"/>
    </w:p>
    <w:bookmarkEnd w:id="2"/>
    <w:p w14:paraId="43994A35" w14:textId="186034D7" w:rsidR="0012384C" w:rsidRPr="00397087" w:rsidRDefault="00DF4EC8" w:rsidP="000D2168">
      <w:pPr>
        <w:spacing w:before="240"/>
        <w:jc w:val="both"/>
        <w:rPr>
          <w:rFonts w:ascii="Sylfaen" w:hAnsi="Sylfaen"/>
          <w:lang w:val="ka-GE"/>
        </w:rPr>
      </w:pPr>
      <w:r w:rsidRPr="00397087">
        <w:rPr>
          <w:rFonts w:ascii="Sylfaen" w:hAnsi="Sylfaen"/>
          <w:lang w:val="ka-GE"/>
        </w:rPr>
        <w:t>რეგიონებს შორის</w:t>
      </w:r>
      <w:r w:rsidR="0012384C" w:rsidRPr="00397087">
        <w:rPr>
          <w:rFonts w:ascii="Sylfaen" w:hAnsi="Sylfaen"/>
          <w:lang w:val="ka-GE"/>
        </w:rPr>
        <w:t xml:space="preserve"> გასანაწილებელი</w:t>
      </w:r>
      <w:r w:rsidRPr="00397087">
        <w:rPr>
          <w:rFonts w:ascii="Sylfaen" w:hAnsi="Sylfaen"/>
          <w:lang w:val="ka-GE"/>
        </w:rPr>
        <w:t xml:space="preserve"> </w:t>
      </w:r>
      <w:r w:rsidR="000D2168" w:rsidRPr="00397087">
        <w:rPr>
          <w:rFonts w:ascii="Sylfaen" w:hAnsi="Sylfaen"/>
          <w:lang w:val="ka-GE"/>
        </w:rPr>
        <w:t xml:space="preserve">თანხების </w:t>
      </w:r>
      <w:r w:rsidR="0012384C" w:rsidRPr="00397087">
        <w:rPr>
          <w:rFonts w:ascii="Sylfaen" w:hAnsi="Sylfaen"/>
          <w:lang w:val="ka-GE"/>
        </w:rPr>
        <w:t>გაანგარიშებაში გათვალისწინებულ იქნა შემდეგი მაჩვენებლები:</w:t>
      </w:r>
    </w:p>
    <w:p w14:paraId="5A5D09B1" w14:textId="77777777" w:rsidR="00DF4EC8" w:rsidRPr="00397087" w:rsidRDefault="00DF4EC8" w:rsidP="00B14F8E">
      <w:pPr>
        <w:pStyle w:val="ListParagraph"/>
        <w:numPr>
          <w:ilvl w:val="0"/>
          <w:numId w:val="6"/>
        </w:numPr>
        <w:spacing w:before="240"/>
        <w:jc w:val="both"/>
        <w:rPr>
          <w:rFonts w:ascii="Sylfaen" w:hAnsi="Sylfaen"/>
          <w:lang w:val="ka-GE"/>
        </w:rPr>
      </w:pPr>
      <w:r w:rsidRPr="00397087">
        <w:rPr>
          <w:rFonts w:ascii="Sylfaen" w:hAnsi="Sylfaen"/>
          <w:lang w:val="ka-GE"/>
        </w:rPr>
        <w:t>თითოეული რეგიონის მოსახლეობის რაოდენობის წილი ოთხი საპილოტე რეგიონის მოსახლეობის ჯამური რაოდენობიდან</w:t>
      </w:r>
      <w:r w:rsidRPr="00397087">
        <w:rPr>
          <w:rFonts w:ascii="Sylfaen" w:hAnsi="Sylfaen"/>
        </w:rPr>
        <w:t xml:space="preserve"> (</w:t>
      </w:r>
      <w:r w:rsidRPr="00397087">
        <w:rPr>
          <w:rFonts w:ascii="Sylfaen" w:hAnsi="Sylfaen"/>
          <w:lang w:val="ka-GE"/>
        </w:rPr>
        <w:t xml:space="preserve">იმერეთი - 52.7%, კახეთი - 32.7%, გურია - 11.5%, რაჭა-ლეჩხუმი და ქვემო სვანეთი - 3.1%), რომელიც </w:t>
      </w:r>
      <w:proofErr w:type="spellStart"/>
      <w:r w:rsidRPr="00397087">
        <w:rPr>
          <w:rFonts w:ascii="Sylfaen" w:hAnsi="Sylfaen"/>
          <w:lang w:val="ka-GE"/>
        </w:rPr>
        <w:t>გამრავლებულია</w:t>
      </w:r>
      <w:proofErr w:type="spellEnd"/>
      <w:r w:rsidRPr="00397087">
        <w:rPr>
          <w:rFonts w:ascii="Sylfaen" w:hAnsi="Sylfaen"/>
          <w:lang w:val="ka-GE"/>
        </w:rPr>
        <w:t xml:space="preserve"> </w:t>
      </w:r>
      <w:proofErr w:type="spellStart"/>
      <w:r w:rsidRPr="00397087">
        <w:rPr>
          <w:rFonts w:ascii="Sylfaen" w:hAnsi="Sylfaen"/>
          <w:lang w:val="ka-GE"/>
        </w:rPr>
        <w:t>შეწონვის</w:t>
      </w:r>
      <w:proofErr w:type="spellEnd"/>
      <w:r w:rsidRPr="00397087">
        <w:rPr>
          <w:rFonts w:ascii="Sylfaen" w:hAnsi="Sylfaen"/>
          <w:lang w:val="ka-GE"/>
        </w:rPr>
        <w:t xml:space="preserve"> კოეფიციენტზე - 60.</w:t>
      </w:r>
    </w:p>
    <w:p w14:paraId="3E49AA16" w14:textId="177DD6E9" w:rsidR="00DF4EC8" w:rsidRPr="00397087" w:rsidRDefault="00DF4EC8" w:rsidP="00B14F8E">
      <w:pPr>
        <w:pStyle w:val="ListParagraph"/>
        <w:numPr>
          <w:ilvl w:val="0"/>
          <w:numId w:val="6"/>
        </w:numPr>
        <w:spacing w:before="240"/>
        <w:jc w:val="both"/>
        <w:rPr>
          <w:rFonts w:ascii="Sylfaen" w:hAnsi="Sylfaen"/>
          <w:lang w:val="ka-GE"/>
        </w:rPr>
      </w:pPr>
      <w:r w:rsidRPr="00397087">
        <w:rPr>
          <w:rFonts w:ascii="Sylfaen" w:hAnsi="Sylfaen"/>
          <w:lang w:val="ka-GE"/>
        </w:rPr>
        <w:t xml:space="preserve">თითოეული რეგიონის </w:t>
      </w:r>
      <w:r w:rsidR="00807BC1" w:rsidRPr="00397087">
        <w:rPr>
          <w:rFonts w:ascii="Sylfaen" w:hAnsi="Sylfaen"/>
          <w:lang w:val="ka-GE"/>
        </w:rPr>
        <w:t>ფიქსირებულ აქტივებში ინვესტიციების</w:t>
      </w:r>
      <w:r w:rsidRPr="00397087">
        <w:rPr>
          <w:rFonts w:ascii="Sylfaen" w:hAnsi="Sylfaen"/>
          <w:lang w:val="ka-GE"/>
        </w:rPr>
        <w:t xml:space="preserve"> </w:t>
      </w:r>
      <w:r w:rsidR="00807BC1" w:rsidRPr="00397087">
        <w:rPr>
          <w:rFonts w:ascii="Sylfaen" w:hAnsi="Sylfaen"/>
          <w:lang w:val="ka-GE"/>
        </w:rPr>
        <w:t xml:space="preserve">მოცულობის </w:t>
      </w:r>
      <w:r w:rsidRPr="00397087">
        <w:rPr>
          <w:rFonts w:ascii="Sylfaen" w:hAnsi="Sylfaen"/>
          <w:lang w:val="ka-GE"/>
        </w:rPr>
        <w:t>წილი  საპილოტე რეგიონ</w:t>
      </w:r>
      <w:r w:rsidR="00FC00F6" w:rsidRPr="00397087">
        <w:rPr>
          <w:rFonts w:ascii="Sylfaen" w:hAnsi="Sylfaen"/>
          <w:lang w:val="ka-GE"/>
        </w:rPr>
        <w:t>ებ</w:t>
      </w:r>
      <w:r w:rsidRPr="00397087">
        <w:rPr>
          <w:rFonts w:ascii="Sylfaen" w:hAnsi="Sylfaen"/>
          <w:lang w:val="ka-GE"/>
        </w:rPr>
        <w:t xml:space="preserve">ის ჯამური </w:t>
      </w:r>
      <w:r w:rsidR="00807BC1" w:rsidRPr="00397087">
        <w:rPr>
          <w:rFonts w:ascii="Sylfaen" w:hAnsi="Sylfaen"/>
          <w:lang w:val="ka-GE"/>
        </w:rPr>
        <w:t>მ</w:t>
      </w:r>
      <w:r w:rsidR="00FC00F6" w:rsidRPr="00397087">
        <w:rPr>
          <w:rFonts w:ascii="Sylfaen" w:hAnsi="Sylfaen"/>
          <w:lang w:val="ka-GE"/>
        </w:rPr>
        <w:t>აჩვენებლიდ</w:t>
      </w:r>
      <w:r w:rsidR="00807BC1" w:rsidRPr="00397087">
        <w:rPr>
          <w:rFonts w:ascii="Sylfaen" w:hAnsi="Sylfaen"/>
          <w:lang w:val="ka-GE"/>
        </w:rPr>
        <w:t xml:space="preserve">ან </w:t>
      </w:r>
      <w:r w:rsidRPr="00397087">
        <w:rPr>
          <w:rFonts w:ascii="Sylfaen" w:hAnsi="Sylfaen"/>
        </w:rPr>
        <w:t>(</w:t>
      </w:r>
      <w:r w:rsidRPr="00397087">
        <w:rPr>
          <w:rFonts w:ascii="Sylfaen" w:hAnsi="Sylfaen"/>
          <w:lang w:val="ka-GE"/>
        </w:rPr>
        <w:t>იმერეთი</w:t>
      </w:r>
      <w:r w:rsidR="00807BC1" w:rsidRPr="00397087">
        <w:rPr>
          <w:rFonts w:ascii="Sylfaen" w:hAnsi="Sylfaen"/>
          <w:lang w:val="ka-GE"/>
        </w:rPr>
        <w:t xml:space="preserve"> - 43.5</w:t>
      </w:r>
      <w:r w:rsidRPr="00397087">
        <w:rPr>
          <w:rFonts w:ascii="Sylfaen" w:hAnsi="Sylfaen"/>
          <w:lang w:val="ka-GE"/>
        </w:rPr>
        <w:t>%, კახეთი</w:t>
      </w:r>
      <w:r w:rsidR="00807BC1" w:rsidRPr="00397087">
        <w:rPr>
          <w:rFonts w:ascii="Sylfaen" w:hAnsi="Sylfaen"/>
          <w:lang w:val="ka-GE"/>
        </w:rPr>
        <w:t xml:space="preserve"> - 42.5</w:t>
      </w:r>
      <w:r w:rsidRPr="00397087">
        <w:rPr>
          <w:rFonts w:ascii="Sylfaen" w:hAnsi="Sylfaen"/>
          <w:lang w:val="ka-GE"/>
        </w:rPr>
        <w:t>%, გურია</w:t>
      </w:r>
      <w:r w:rsidR="00807BC1" w:rsidRPr="00397087">
        <w:rPr>
          <w:rFonts w:ascii="Sylfaen" w:hAnsi="Sylfaen"/>
          <w:lang w:val="ka-GE"/>
        </w:rPr>
        <w:t xml:space="preserve"> - 9.6</w:t>
      </w:r>
      <w:r w:rsidRPr="00397087">
        <w:rPr>
          <w:rFonts w:ascii="Sylfaen" w:hAnsi="Sylfaen"/>
          <w:lang w:val="ka-GE"/>
        </w:rPr>
        <w:t>%, რაჭა-ლეჩხუმი და ქვემო სვანეთი</w:t>
      </w:r>
      <w:r w:rsidR="00807BC1" w:rsidRPr="00397087">
        <w:rPr>
          <w:rFonts w:ascii="Sylfaen" w:hAnsi="Sylfaen"/>
          <w:lang w:val="ka-GE"/>
        </w:rPr>
        <w:t xml:space="preserve"> - 4.4</w:t>
      </w:r>
      <w:r w:rsidRPr="00397087">
        <w:rPr>
          <w:rFonts w:ascii="Sylfaen" w:hAnsi="Sylfaen"/>
          <w:lang w:val="ka-GE"/>
        </w:rPr>
        <w:t xml:space="preserve">%), რომელიც </w:t>
      </w:r>
      <w:proofErr w:type="spellStart"/>
      <w:r w:rsidRPr="00397087">
        <w:rPr>
          <w:rFonts w:ascii="Sylfaen" w:hAnsi="Sylfaen"/>
          <w:lang w:val="ka-GE"/>
        </w:rPr>
        <w:t>გამრავლებულია</w:t>
      </w:r>
      <w:proofErr w:type="spellEnd"/>
      <w:r w:rsidRPr="00397087">
        <w:rPr>
          <w:rFonts w:ascii="Sylfaen" w:hAnsi="Sylfaen"/>
          <w:lang w:val="ka-GE"/>
        </w:rPr>
        <w:t xml:space="preserve"> </w:t>
      </w:r>
      <w:proofErr w:type="spellStart"/>
      <w:r w:rsidRPr="00397087">
        <w:rPr>
          <w:rFonts w:ascii="Sylfaen" w:hAnsi="Sylfaen"/>
          <w:lang w:val="ka-GE"/>
        </w:rPr>
        <w:t>შეწონვის</w:t>
      </w:r>
      <w:proofErr w:type="spellEnd"/>
      <w:r w:rsidRPr="00397087">
        <w:rPr>
          <w:rFonts w:ascii="Sylfaen" w:hAnsi="Sylfaen"/>
          <w:lang w:val="ka-GE"/>
        </w:rPr>
        <w:t xml:space="preserve"> კოეფიციენტზე</w:t>
      </w:r>
      <w:r w:rsidR="00807BC1" w:rsidRPr="00397087">
        <w:rPr>
          <w:rFonts w:ascii="Sylfaen" w:hAnsi="Sylfaen"/>
          <w:lang w:val="ka-GE"/>
        </w:rPr>
        <w:t xml:space="preserve"> - 20</w:t>
      </w:r>
      <w:r w:rsidRPr="00397087">
        <w:rPr>
          <w:rFonts w:ascii="Sylfaen" w:hAnsi="Sylfaen"/>
          <w:lang w:val="ka-GE"/>
        </w:rPr>
        <w:t>.</w:t>
      </w:r>
    </w:p>
    <w:p w14:paraId="2BABA362" w14:textId="5C826B56" w:rsidR="006B66D9" w:rsidRPr="00397087" w:rsidRDefault="000969C9" w:rsidP="00C81545">
      <w:pPr>
        <w:pStyle w:val="ListParagraph"/>
        <w:numPr>
          <w:ilvl w:val="0"/>
          <w:numId w:val="6"/>
        </w:numPr>
        <w:spacing w:before="240"/>
        <w:jc w:val="both"/>
        <w:rPr>
          <w:lang w:val="ka-GE"/>
        </w:rPr>
      </w:pPr>
      <w:r w:rsidRPr="00397087">
        <w:rPr>
          <w:rFonts w:ascii="Sylfaen" w:hAnsi="Sylfaen"/>
          <w:lang w:val="ka-GE"/>
        </w:rPr>
        <w:t>თითოეული საპილოტე რეგიონ</w:t>
      </w:r>
      <w:r w:rsidR="00D65260" w:rsidRPr="00397087">
        <w:rPr>
          <w:rFonts w:ascii="Sylfaen" w:hAnsi="Sylfaen"/>
          <w:lang w:val="ka-GE"/>
        </w:rPr>
        <w:t xml:space="preserve">ში წარმოებულ დამატებულ ღირებულებაში </w:t>
      </w:r>
      <w:r w:rsidR="00FC00F6" w:rsidRPr="00397087">
        <w:rPr>
          <w:rFonts w:ascii="Sylfaen" w:hAnsi="Sylfaen"/>
          <w:lang w:val="ka-GE"/>
        </w:rPr>
        <w:t>სოფლის მეურნეობის სექტორი წილი საპილოტე რეგიონების</w:t>
      </w:r>
      <w:r w:rsidR="000157E4" w:rsidRPr="00397087">
        <w:rPr>
          <w:rFonts w:ascii="Sylfaen" w:hAnsi="Sylfaen"/>
        </w:rPr>
        <w:t xml:space="preserve"> </w:t>
      </w:r>
      <w:r w:rsidR="000157E4" w:rsidRPr="00397087">
        <w:rPr>
          <w:rFonts w:ascii="Sylfaen" w:hAnsi="Sylfaen"/>
          <w:lang w:val="ka-GE"/>
        </w:rPr>
        <w:t>სოფლის მეურნეობის სექტორის</w:t>
      </w:r>
      <w:r w:rsidR="00FC00F6" w:rsidRPr="00397087">
        <w:rPr>
          <w:rFonts w:ascii="Sylfaen" w:hAnsi="Sylfaen"/>
          <w:lang w:val="ka-GE"/>
        </w:rPr>
        <w:t xml:space="preserve"> ჯამური მაჩვენებლიდან</w:t>
      </w:r>
      <w:r w:rsidR="00807BC1" w:rsidRPr="00397087">
        <w:rPr>
          <w:rFonts w:ascii="Sylfaen" w:hAnsi="Sylfaen"/>
          <w:lang w:val="ka-GE"/>
        </w:rPr>
        <w:t xml:space="preserve"> </w:t>
      </w:r>
      <w:r w:rsidR="00807BC1" w:rsidRPr="00397087">
        <w:rPr>
          <w:rFonts w:ascii="Sylfaen" w:hAnsi="Sylfaen"/>
        </w:rPr>
        <w:t>(</w:t>
      </w:r>
      <w:r w:rsidR="00807BC1" w:rsidRPr="00397087">
        <w:rPr>
          <w:rFonts w:ascii="Sylfaen" w:hAnsi="Sylfaen"/>
          <w:lang w:val="ka-GE"/>
        </w:rPr>
        <w:t>იმერეთი</w:t>
      </w:r>
      <w:r w:rsidR="00B26153" w:rsidRPr="00397087">
        <w:rPr>
          <w:rFonts w:ascii="Sylfaen" w:hAnsi="Sylfaen"/>
          <w:lang w:val="ka-GE"/>
        </w:rPr>
        <w:t xml:space="preserve"> - 17</w:t>
      </w:r>
      <w:r w:rsidR="00D65260" w:rsidRPr="00397087">
        <w:rPr>
          <w:rFonts w:ascii="Sylfaen" w:hAnsi="Sylfaen"/>
          <w:lang w:val="ka-GE"/>
        </w:rPr>
        <w:t>.2</w:t>
      </w:r>
      <w:r w:rsidR="00807BC1" w:rsidRPr="00397087">
        <w:rPr>
          <w:rFonts w:ascii="Sylfaen" w:hAnsi="Sylfaen"/>
          <w:lang w:val="ka-GE"/>
        </w:rPr>
        <w:t>%, კახეთი</w:t>
      </w:r>
      <w:r w:rsidR="00B26153" w:rsidRPr="00397087">
        <w:rPr>
          <w:rFonts w:ascii="Sylfaen" w:hAnsi="Sylfaen"/>
          <w:lang w:val="ka-GE"/>
        </w:rPr>
        <w:t xml:space="preserve"> - 3</w:t>
      </w:r>
      <w:r w:rsidR="00D65260" w:rsidRPr="00397087">
        <w:rPr>
          <w:rFonts w:ascii="Sylfaen" w:hAnsi="Sylfaen"/>
          <w:lang w:val="ka-GE"/>
        </w:rPr>
        <w:t>7.6</w:t>
      </w:r>
      <w:r w:rsidR="00807BC1" w:rsidRPr="00397087">
        <w:rPr>
          <w:rFonts w:ascii="Sylfaen" w:hAnsi="Sylfaen"/>
          <w:lang w:val="ka-GE"/>
        </w:rPr>
        <w:t>%, გურია</w:t>
      </w:r>
      <w:r w:rsidR="00B26153" w:rsidRPr="00397087">
        <w:rPr>
          <w:rFonts w:ascii="Sylfaen" w:hAnsi="Sylfaen"/>
          <w:lang w:val="ka-GE"/>
        </w:rPr>
        <w:t xml:space="preserve"> - 26</w:t>
      </w:r>
      <w:r w:rsidR="00D65260" w:rsidRPr="00397087">
        <w:rPr>
          <w:rFonts w:ascii="Sylfaen" w:hAnsi="Sylfaen"/>
          <w:lang w:val="ka-GE"/>
        </w:rPr>
        <w:t>.1</w:t>
      </w:r>
      <w:r w:rsidR="00807BC1" w:rsidRPr="00397087">
        <w:rPr>
          <w:rFonts w:ascii="Sylfaen" w:hAnsi="Sylfaen"/>
          <w:lang w:val="ka-GE"/>
        </w:rPr>
        <w:t>%, რაჭა-ლეჩხუმი და ქვემო სვანეთი</w:t>
      </w:r>
      <w:r w:rsidR="00B26153" w:rsidRPr="00397087">
        <w:rPr>
          <w:rFonts w:ascii="Sylfaen" w:hAnsi="Sylfaen"/>
          <w:lang w:val="ka-GE"/>
        </w:rPr>
        <w:t xml:space="preserve"> - 19</w:t>
      </w:r>
      <w:r w:rsidR="00D65260" w:rsidRPr="00397087">
        <w:rPr>
          <w:rFonts w:ascii="Sylfaen" w:hAnsi="Sylfaen"/>
          <w:lang w:val="ka-GE"/>
        </w:rPr>
        <w:t>.1</w:t>
      </w:r>
      <w:r w:rsidR="00807BC1" w:rsidRPr="00397087">
        <w:rPr>
          <w:rFonts w:ascii="Sylfaen" w:hAnsi="Sylfaen"/>
          <w:lang w:val="ka-GE"/>
        </w:rPr>
        <w:t xml:space="preserve">%), რომელიც </w:t>
      </w:r>
      <w:proofErr w:type="spellStart"/>
      <w:r w:rsidR="00807BC1" w:rsidRPr="00397087">
        <w:rPr>
          <w:rFonts w:ascii="Sylfaen" w:hAnsi="Sylfaen"/>
          <w:lang w:val="ka-GE"/>
        </w:rPr>
        <w:t>გამრავლებულია</w:t>
      </w:r>
      <w:proofErr w:type="spellEnd"/>
      <w:r w:rsidR="00807BC1" w:rsidRPr="00397087">
        <w:rPr>
          <w:rFonts w:ascii="Sylfaen" w:hAnsi="Sylfaen"/>
          <w:lang w:val="ka-GE"/>
        </w:rPr>
        <w:t xml:space="preserve"> </w:t>
      </w:r>
      <w:proofErr w:type="spellStart"/>
      <w:r w:rsidR="00807BC1" w:rsidRPr="00397087">
        <w:rPr>
          <w:rFonts w:ascii="Sylfaen" w:hAnsi="Sylfaen"/>
          <w:lang w:val="ka-GE"/>
        </w:rPr>
        <w:t>შეწონვის</w:t>
      </w:r>
      <w:proofErr w:type="spellEnd"/>
      <w:r w:rsidR="00807BC1" w:rsidRPr="00397087">
        <w:rPr>
          <w:rFonts w:ascii="Sylfaen" w:hAnsi="Sylfaen"/>
          <w:lang w:val="ka-GE"/>
        </w:rPr>
        <w:t xml:space="preserve"> კოეფიციენტზე - 20.</w:t>
      </w:r>
    </w:p>
    <w:p w14:paraId="1C27BD64" w14:textId="6DB3952A" w:rsidR="006B66D9" w:rsidRPr="00397087" w:rsidRDefault="006B66D9" w:rsidP="000D2168">
      <w:pPr>
        <w:spacing w:before="240"/>
        <w:jc w:val="both"/>
        <w:rPr>
          <w:rFonts w:ascii="Sylfaen" w:hAnsi="Sylfaen"/>
          <w:lang w:val="ka-GE"/>
        </w:rPr>
      </w:pPr>
    </w:p>
    <w:p w14:paraId="1D6E57DB" w14:textId="77777777" w:rsidR="006B66D9" w:rsidRPr="00397087" w:rsidRDefault="006B66D9" w:rsidP="000D2168">
      <w:pPr>
        <w:spacing w:before="240"/>
        <w:jc w:val="both"/>
        <w:rPr>
          <w:rFonts w:ascii="Sylfaen" w:hAnsi="Sylfaen"/>
          <w:lang w:val="ka-GE"/>
        </w:rPr>
      </w:pPr>
    </w:p>
    <w:p w14:paraId="12EAF807" w14:textId="77777777" w:rsidR="00EF6AC6" w:rsidRPr="00397087" w:rsidRDefault="00EF6AC6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3A0573F6" w14:textId="77777777" w:rsidR="00D65260" w:rsidRPr="00397087" w:rsidRDefault="00D65260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41CEFF7F" w14:textId="77777777" w:rsidR="00D65260" w:rsidRPr="00397087" w:rsidRDefault="00D65260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46500182" w14:textId="77777777" w:rsidR="00D65260" w:rsidRPr="00397087" w:rsidRDefault="00D65260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74788447" w14:textId="77777777" w:rsidR="00D65260" w:rsidRPr="00397087" w:rsidRDefault="00D65260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5B069ADD" w14:textId="77777777" w:rsidR="00D65260" w:rsidRPr="00397087" w:rsidRDefault="00D65260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40F950C0" w14:textId="77777777" w:rsidR="00D65260" w:rsidRPr="00397087" w:rsidRDefault="00D65260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254A2DBC" w14:textId="77777777" w:rsidR="00D65260" w:rsidRPr="00397087" w:rsidRDefault="00D65260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</w:p>
    <w:p w14:paraId="29AB46E7" w14:textId="4498643C" w:rsidR="009F0638" w:rsidRPr="00397087" w:rsidRDefault="009F0638" w:rsidP="009F0638">
      <w:pPr>
        <w:spacing w:before="240"/>
        <w:ind w:left="720"/>
        <w:jc w:val="both"/>
        <w:rPr>
          <w:rFonts w:ascii="Sylfaen" w:hAnsi="Sylfaen"/>
          <w:b/>
          <w:lang w:val="ka-GE"/>
        </w:rPr>
      </w:pPr>
      <w:r w:rsidRPr="00397087">
        <w:rPr>
          <w:rFonts w:ascii="Sylfaen" w:hAnsi="Sylfaen"/>
          <w:b/>
          <w:lang w:val="ka-GE"/>
        </w:rPr>
        <w:t xml:space="preserve">ცხრილი 1. </w:t>
      </w:r>
      <w:r w:rsidR="004E1E05" w:rsidRPr="00397087">
        <w:rPr>
          <w:rFonts w:ascii="Sylfaen" w:hAnsi="Sylfaen"/>
          <w:b/>
          <w:lang w:val="ka-GE"/>
        </w:rPr>
        <w:t>თანხის</w:t>
      </w:r>
      <w:r w:rsidRPr="00397087">
        <w:rPr>
          <w:rFonts w:ascii="Sylfaen" w:hAnsi="Sylfaen"/>
          <w:b/>
          <w:lang w:val="ka-GE"/>
        </w:rPr>
        <w:t xml:space="preserve"> განაწილება რეგიონების მიხე</w:t>
      </w:r>
      <w:r w:rsidR="008514D7" w:rsidRPr="00397087">
        <w:rPr>
          <w:rFonts w:ascii="Sylfaen" w:hAnsi="Sylfaen"/>
          <w:b/>
          <w:lang w:val="ka-GE"/>
        </w:rPr>
        <w:t>დ</w:t>
      </w:r>
      <w:r w:rsidRPr="00397087">
        <w:rPr>
          <w:rFonts w:ascii="Sylfaen" w:hAnsi="Sylfaen"/>
          <w:b/>
          <w:lang w:val="ka-GE"/>
        </w:rPr>
        <w:t>ვით.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6"/>
        <w:gridCol w:w="2315"/>
        <w:gridCol w:w="2169"/>
      </w:tblGrid>
      <w:tr w:rsidR="009F0638" w:rsidRPr="00397087" w14:paraId="19249472" w14:textId="77777777" w:rsidTr="00B14F8E">
        <w:trPr>
          <w:trHeight w:val="1020"/>
          <w:jc w:val="center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C6BD" w14:textId="77777777" w:rsidR="009F0638" w:rsidRPr="00397087" w:rsidRDefault="009F0638" w:rsidP="00807BC1">
            <w:pPr>
              <w:spacing w:after="0" w:line="240" w:lineRule="auto"/>
              <w:jc w:val="center"/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>საპილოტე რეგიონი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0AB0" w14:textId="1660608B" w:rsidR="009F0638" w:rsidRPr="00397087" w:rsidRDefault="009F0638" w:rsidP="00807BC1">
            <w:pPr>
              <w:spacing w:after="0" w:line="240" w:lineRule="auto"/>
              <w:jc w:val="center"/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>თანხის ოდენობა</w:t>
            </w:r>
            <w:r w:rsidR="009629F2" w:rsidRPr="00397087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 xml:space="preserve"> (ლარი)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ED75" w14:textId="77777777" w:rsidR="009F0638" w:rsidRPr="00397087" w:rsidRDefault="009F0638" w:rsidP="00807BC1">
            <w:pPr>
              <w:spacing w:after="0" w:line="240" w:lineRule="auto"/>
              <w:jc w:val="center"/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>წილი %</w:t>
            </w:r>
          </w:p>
        </w:tc>
      </w:tr>
      <w:tr w:rsidR="009F0638" w:rsidRPr="00397087" w14:paraId="58373E27" w14:textId="77777777" w:rsidTr="00B14F8E">
        <w:trPr>
          <w:trHeight w:val="255"/>
          <w:jc w:val="center"/>
        </w:trPr>
        <w:tc>
          <w:tcPr>
            <w:tcW w:w="2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551" w14:textId="77777777" w:rsidR="009F0638" w:rsidRPr="00397087" w:rsidRDefault="009F0638" w:rsidP="00807BC1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E58" w14:textId="7CA1118A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2,18</w:t>
            </w:r>
            <w:r w:rsidR="000D2168"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8</w:t>
            </w: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,</w:t>
            </w:r>
            <w:r w:rsidR="000D2168"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000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583E" w14:textId="77777777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43.76%</w:t>
            </w:r>
          </w:p>
        </w:tc>
      </w:tr>
      <w:tr w:rsidR="009F0638" w:rsidRPr="00397087" w14:paraId="77CFED71" w14:textId="77777777" w:rsidTr="00B14F8E">
        <w:trPr>
          <w:trHeight w:val="255"/>
          <w:jc w:val="center"/>
        </w:trPr>
        <w:tc>
          <w:tcPr>
            <w:tcW w:w="2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348" w14:textId="77777777" w:rsidR="009F0638" w:rsidRPr="00397087" w:rsidRDefault="009F0638" w:rsidP="00807BC1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754" w14:textId="68E84717" w:rsidR="009F0638" w:rsidRPr="00397087" w:rsidRDefault="009F0638" w:rsidP="000D2168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1,78</w:t>
            </w:r>
            <w:r w:rsidR="000D2168"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2</w:t>
            </w: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,</w:t>
            </w:r>
            <w:r w:rsidR="000D2168"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000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90A6" w14:textId="77777777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35.63%</w:t>
            </w:r>
          </w:p>
        </w:tc>
      </w:tr>
      <w:tr w:rsidR="009F0638" w:rsidRPr="00397087" w14:paraId="78088D56" w14:textId="77777777" w:rsidTr="00B14F8E">
        <w:trPr>
          <w:trHeight w:val="255"/>
          <w:jc w:val="center"/>
        </w:trPr>
        <w:tc>
          <w:tcPr>
            <w:tcW w:w="2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10A4" w14:textId="77777777" w:rsidR="009F0638" w:rsidRPr="00397087" w:rsidRDefault="009F0638" w:rsidP="00807BC1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გურია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68E0" w14:textId="335F994E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701,</w:t>
            </w:r>
            <w:r w:rsidR="000D2168"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000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389B" w14:textId="77777777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14.03%</w:t>
            </w:r>
          </w:p>
        </w:tc>
      </w:tr>
      <w:tr w:rsidR="009F0638" w:rsidRPr="00397087" w14:paraId="1115DDF3" w14:textId="77777777" w:rsidTr="00B14F8E">
        <w:trPr>
          <w:trHeight w:val="255"/>
          <w:jc w:val="center"/>
        </w:trPr>
        <w:tc>
          <w:tcPr>
            <w:tcW w:w="2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62F" w14:textId="77777777" w:rsidR="009F0638" w:rsidRPr="00397087" w:rsidRDefault="009F0638" w:rsidP="00807BC1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რაჭა ლეჩხუმი და ქვემო სვანეთი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25A" w14:textId="75891941" w:rsidR="009F0638" w:rsidRPr="00397087" w:rsidRDefault="009F0638" w:rsidP="000D2168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329,</w:t>
            </w:r>
            <w:r w:rsidR="000D2168"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000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B21D" w14:textId="77777777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6.58%</w:t>
            </w:r>
          </w:p>
        </w:tc>
      </w:tr>
      <w:tr w:rsidR="009F0638" w:rsidRPr="00397087" w14:paraId="260983D3" w14:textId="77777777" w:rsidTr="00B14F8E">
        <w:trPr>
          <w:trHeight w:val="255"/>
          <w:jc w:val="center"/>
        </w:trPr>
        <w:tc>
          <w:tcPr>
            <w:tcW w:w="2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DD6" w14:textId="77777777" w:rsidR="009F0638" w:rsidRPr="00397087" w:rsidRDefault="009F0638" w:rsidP="00807BC1">
            <w:pPr>
              <w:spacing w:after="0" w:line="240" w:lineRule="auto"/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> ჯამი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23F4" w14:textId="77777777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>5,000,000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1DBC" w14:textId="77777777" w:rsidR="009F0638" w:rsidRPr="00397087" w:rsidRDefault="009F0638" w:rsidP="00807BC1">
            <w:pPr>
              <w:spacing w:after="0" w:line="240" w:lineRule="auto"/>
              <w:jc w:val="right"/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97087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>100%</w:t>
            </w:r>
          </w:p>
        </w:tc>
      </w:tr>
    </w:tbl>
    <w:p w14:paraId="2501DB88" w14:textId="77777777" w:rsidR="006B66D9" w:rsidRPr="00397087" w:rsidRDefault="006B66D9" w:rsidP="009F0638">
      <w:pPr>
        <w:pStyle w:val="Heading2"/>
        <w:rPr>
          <w:rFonts w:ascii="Sylfaen" w:hAnsi="Sylfaen"/>
        </w:rPr>
      </w:pPr>
    </w:p>
    <w:p w14:paraId="38B38288" w14:textId="4491EE43" w:rsidR="009F0638" w:rsidRPr="00397087" w:rsidRDefault="009F0638" w:rsidP="009F0638">
      <w:pPr>
        <w:pStyle w:val="Heading2"/>
        <w:rPr>
          <w:rFonts w:ascii="Sylfaen" w:hAnsi="Sylfaen"/>
        </w:rPr>
      </w:pPr>
      <w:bookmarkStart w:id="4" w:name="_Toc36465268"/>
      <w:r w:rsidRPr="00397087">
        <w:rPr>
          <w:rFonts w:ascii="Sylfaen" w:hAnsi="Sylfaen" w:cs="Sylfaen"/>
        </w:rPr>
        <w:t>კონკურსის</w:t>
      </w:r>
      <w:r w:rsidRPr="00397087">
        <w:rPr>
          <w:rFonts w:ascii="Sylfaen" w:hAnsi="Sylfaen"/>
        </w:rPr>
        <w:t xml:space="preserve"> </w:t>
      </w:r>
      <w:r w:rsidRPr="00397087">
        <w:rPr>
          <w:rFonts w:ascii="Sylfaen" w:hAnsi="Sylfaen" w:cs="Sylfaen"/>
        </w:rPr>
        <w:t>გამოცხადების</w:t>
      </w:r>
      <w:r w:rsidRPr="00397087">
        <w:rPr>
          <w:rFonts w:ascii="Sylfaen" w:hAnsi="Sylfaen"/>
        </w:rPr>
        <w:t xml:space="preserve"> </w:t>
      </w:r>
      <w:r w:rsidRPr="00397087">
        <w:rPr>
          <w:rFonts w:ascii="Sylfaen" w:hAnsi="Sylfaen" w:cs="Sylfaen"/>
        </w:rPr>
        <w:t>გ</w:t>
      </w:r>
      <w:r w:rsidR="00D6042F" w:rsidRPr="00397087">
        <w:rPr>
          <w:rFonts w:ascii="Sylfaen" w:hAnsi="Sylfaen" w:cs="Sylfaen"/>
        </w:rPr>
        <w:t>ანრიგი</w:t>
      </w:r>
      <w:bookmarkEnd w:id="4"/>
    </w:p>
    <w:p w14:paraId="7B09B63D" w14:textId="7EB1C6C3" w:rsidR="00446CF8" w:rsidRPr="00397087" w:rsidRDefault="009F0638" w:rsidP="009F0638">
      <w:pPr>
        <w:spacing w:before="240"/>
        <w:jc w:val="both"/>
        <w:rPr>
          <w:rFonts w:ascii="Sylfaen" w:hAnsi="Sylfaen"/>
          <w:lang w:val="ka-GE"/>
        </w:rPr>
      </w:pPr>
      <w:r w:rsidRPr="00397087">
        <w:rPr>
          <w:rFonts w:ascii="Sylfaen" w:hAnsi="Sylfaen"/>
          <w:lang w:val="ka-GE"/>
        </w:rPr>
        <w:t xml:space="preserve">საქართველოს მთავრობის </w:t>
      </w:r>
      <w:r w:rsidR="00DF4EC8" w:rsidRPr="00397087">
        <w:rPr>
          <w:rFonts w:ascii="Sylfaen" w:hAnsi="Sylfaen"/>
          <w:lang w:val="ka-GE"/>
        </w:rPr>
        <w:t xml:space="preserve">2020 წლის 27 მარტის </w:t>
      </w:r>
      <w:r w:rsidRPr="00397087">
        <w:rPr>
          <w:rFonts w:ascii="Sylfaen" w:hAnsi="Sylfaen"/>
          <w:lang w:val="ka-GE"/>
        </w:rPr>
        <w:t>№</w:t>
      </w:r>
      <w:r w:rsidR="00DF4EC8" w:rsidRPr="00397087">
        <w:rPr>
          <w:rFonts w:ascii="Sylfaen" w:hAnsi="Sylfaen"/>
          <w:lang w:val="ka-GE"/>
        </w:rPr>
        <w:t>200</w:t>
      </w:r>
      <w:r w:rsidRPr="00397087">
        <w:rPr>
          <w:rFonts w:ascii="Sylfaen" w:hAnsi="Sylfaen"/>
          <w:lang w:val="ka-GE"/>
        </w:rPr>
        <w:t xml:space="preserve"> დადგენილების შესაბამისად</w:t>
      </w:r>
      <w:r w:rsidR="00D65260" w:rsidRPr="00397087">
        <w:rPr>
          <w:rFonts w:ascii="Sylfaen" w:hAnsi="Sylfaen"/>
          <w:lang w:val="ka-GE"/>
        </w:rPr>
        <w:t>,</w:t>
      </w:r>
      <w:r w:rsidRPr="00397087">
        <w:rPr>
          <w:rFonts w:ascii="Sylfaen" w:hAnsi="Sylfaen"/>
          <w:lang w:val="ka-GE"/>
        </w:rPr>
        <w:t xml:space="preserve"> </w:t>
      </w:r>
      <w:proofErr w:type="spellStart"/>
      <w:r w:rsidRPr="00397087">
        <w:rPr>
          <w:rFonts w:ascii="Sylfaen" w:hAnsi="Sylfaen"/>
          <w:lang w:val="ka-GE"/>
        </w:rPr>
        <w:t>სრიგპ</w:t>
      </w:r>
      <w:proofErr w:type="spellEnd"/>
      <w:r w:rsidRPr="00397087">
        <w:rPr>
          <w:rFonts w:ascii="Sylfaen" w:hAnsi="Sylfaen"/>
          <w:lang w:val="ka-GE"/>
        </w:rPr>
        <w:t>-</w:t>
      </w:r>
      <w:r w:rsidR="00D65260" w:rsidRPr="00397087">
        <w:rPr>
          <w:rFonts w:ascii="Sylfaen" w:hAnsi="Sylfaen"/>
          <w:lang w:val="ka-GE"/>
        </w:rPr>
        <w:t>ი</w:t>
      </w:r>
      <w:r w:rsidRPr="00397087">
        <w:rPr>
          <w:rFonts w:ascii="Sylfaen" w:hAnsi="Sylfaen"/>
          <w:lang w:val="ka-GE"/>
        </w:rPr>
        <w:t xml:space="preserve">ს განხორციელების წლიური სამოქმედო გეგმა წარმოადგენს პროგრამის ფარგლებში დასაფინანსებელი პროექტების კონკურსის გამოცხადების საფუძველს. 2020 წელს </w:t>
      </w:r>
      <w:proofErr w:type="spellStart"/>
      <w:r w:rsidRPr="00397087">
        <w:rPr>
          <w:rFonts w:ascii="Sylfaen" w:hAnsi="Sylfaen"/>
          <w:lang w:val="ka-GE"/>
        </w:rPr>
        <w:t>სრიგპ</w:t>
      </w:r>
      <w:proofErr w:type="spellEnd"/>
      <w:r w:rsidRPr="00397087">
        <w:rPr>
          <w:rFonts w:ascii="Sylfaen" w:hAnsi="Sylfaen"/>
          <w:lang w:val="ka-GE"/>
        </w:rPr>
        <w:t xml:space="preserve">-ის განსახორციელებლად გამოყოფილი ბიუჯეტის - 5 მილიონი ლარის ასათვისებლად გამოსაცხადებელი კონკურსი ითვალისწინებს </w:t>
      </w:r>
      <w:proofErr w:type="spellStart"/>
      <w:r w:rsidRPr="00397087">
        <w:rPr>
          <w:rFonts w:ascii="Sylfaen" w:hAnsi="Sylfaen"/>
          <w:lang w:val="ka-GE"/>
        </w:rPr>
        <w:t>ერთეტაპიან</w:t>
      </w:r>
      <w:proofErr w:type="spellEnd"/>
      <w:r w:rsidRPr="00397087">
        <w:rPr>
          <w:rFonts w:ascii="Sylfaen" w:hAnsi="Sylfaen"/>
          <w:lang w:val="ka-GE"/>
        </w:rPr>
        <w:t xml:space="preserve"> პროცედურას</w:t>
      </w:r>
      <w:r w:rsidR="004E1E05" w:rsidRPr="00397087">
        <w:rPr>
          <w:rFonts w:ascii="Sylfaen" w:hAnsi="Sylfaen"/>
          <w:lang w:val="ka-GE"/>
        </w:rPr>
        <w:t xml:space="preserve">. კონკურსი გამოცხადდება </w:t>
      </w:r>
      <w:proofErr w:type="spellStart"/>
      <w:r w:rsidRPr="00397087">
        <w:rPr>
          <w:rFonts w:ascii="Sylfaen" w:hAnsi="Sylfaen"/>
          <w:lang w:val="ka-GE"/>
        </w:rPr>
        <w:t>სრიგპ</w:t>
      </w:r>
      <w:proofErr w:type="spellEnd"/>
      <w:r w:rsidRPr="00397087">
        <w:rPr>
          <w:rFonts w:ascii="Sylfaen" w:hAnsi="Sylfaen"/>
          <w:lang w:val="ka-GE"/>
        </w:rPr>
        <w:t>-ის</w:t>
      </w:r>
      <w:r w:rsidR="004E1E05" w:rsidRPr="00397087">
        <w:rPr>
          <w:rFonts w:ascii="Sylfaen" w:hAnsi="Sylfaen"/>
          <w:lang w:val="ka-GE"/>
        </w:rPr>
        <w:t xml:space="preserve"> პრიორიტეტი</w:t>
      </w:r>
      <w:r w:rsidR="00D65260" w:rsidRPr="00397087">
        <w:rPr>
          <w:rFonts w:ascii="Sylfaen" w:hAnsi="Sylfaen"/>
          <w:lang w:val="ka-GE"/>
        </w:rPr>
        <w:t xml:space="preserve"> 4 -</w:t>
      </w:r>
      <w:r w:rsidR="004E1E05" w:rsidRPr="00397087">
        <w:rPr>
          <w:rFonts w:ascii="Sylfaen" w:hAnsi="Sylfaen"/>
          <w:lang w:val="ka-GE"/>
        </w:rPr>
        <w:t xml:space="preserve"> </w:t>
      </w:r>
      <w:r w:rsidR="00D65260" w:rsidRPr="00397087">
        <w:rPr>
          <w:rFonts w:ascii="Sylfaen" w:hAnsi="Sylfaen"/>
          <w:lang w:val="ka-GE"/>
        </w:rPr>
        <w:t xml:space="preserve">„ინტეგრირებული ადგილობრივი განვითარება“-ის </w:t>
      </w:r>
      <w:r w:rsidRPr="00397087">
        <w:rPr>
          <w:rFonts w:ascii="Sylfaen" w:hAnsi="Sylfaen"/>
          <w:lang w:val="ka-GE"/>
        </w:rPr>
        <w:t xml:space="preserve">4.2 </w:t>
      </w:r>
      <w:r w:rsidR="004E1E05" w:rsidRPr="00397087">
        <w:rPr>
          <w:rFonts w:ascii="Sylfaen" w:hAnsi="Sylfaen"/>
          <w:lang w:val="ka-GE"/>
        </w:rPr>
        <w:t xml:space="preserve">ღონისძიებაზე </w:t>
      </w:r>
      <w:r w:rsidRPr="00397087">
        <w:rPr>
          <w:rFonts w:ascii="Sylfaen" w:hAnsi="Sylfaen"/>
          <w:lang w:val="ka-GE"/>
        </w:rPr>
        <w:t>„ადგილობრივი ბიზნესის განვითარების ხელშემწყობი ინფრასტრუქტურის მოწყობა“</w:t>
      </w:r>
      <w:r w:rsidR="004E1E05" w:rsidRPr="00397087">
        <w:rPr>
          <w:rFonts w:ascii="Sylfaen" w:hAnsi="Sylfaen"/>
          <w:lang w:val="ka-GE"/>
        </w:rPr>
        <w:t>.</w:t>
      </w:r>
      <w:r w:rsidRPr="00397087">
        <w:rPr>
          <w:rFonts w:ascii="Sylfaen" w:hAnsi="Sylfaen"/>
          <w:lang w:val="ka-GE"/>
        </w:rPr>
        <w:t xml:space="preserve"> </w:t>
      </w:r>
      <w:r w:rsidR="004E1E05" w:rsidRPr="00397087">
        <w:rPr>
          <w:rFonts w:ascii="Sylfaen" w:hAnsi="Sylfaen"/>
          <w:lang w:val="ka-GE"/>
        </w:rPr>
        <w:t>კონკურსში მონაწილეობის უფლება მიეცემა შესაბამისი საპილოტე რეგიონების მუნიციპალიტეტებს.</w:t>
      </w:r>
    </w:p>
    <w:p w14:paraId="59A38009" w14:textId="227535FA" w:rsidR="009F0638" w:rsidRPr="00397087" w:rsidRDefault="009F0638" w:rsidP="009F0638">
      <w:pPr>
        <w:spacing w:before="240"/>
        <w:jc w:val="both"/>
        <w:rPr>
          <w:rFonts w:ascii="Sylfaen" w:hAnsi="Sylfaen"/>
          <w:lang w:val="ka-GE"/>
        </w:rPr>
      </w:pPr>
      <w:r w:rsidRPr="00397087">
        <w:rPr>
          <w:rFonts w:ascii="Sylfaen" w:hAnsi="Sylfaen"/>
          <w:lang w:val="ka-GE"/>
        </w:rPr>
        <w:t>გარდა ამისა</w:t>
      </w:r>
      <w:r w:rsidR="00446CF8" w:rsidRPr="00397087">
        <w:rPr>
          <w:rFonts w:ascii="Sylfaen" w:hAnsi="Sylfaen"/>
          <w:lang w:val="ka-GE"/>
        </w:rPr>
        <w:t>, ევროკავშირთან საფინანსო შეთანხმების ძალაში შესვლის შემდეგ,</w:t>
      </w:r>
      <w:r w:rsidR="00D6042F" w:rsidRPr="00397087">
        <w:rPr>
          <w:rFonts w:ascii="Sylfaen" w:hAnsi="Sylfaen"/>
          <w:lang w:val="ka-GE"/>
        </w:rPr>
        <w:t xml:space="preserve"> </w:t>
      </w:r>
      <w:r w:rsidR="009629F2" w:rsidRPr="00397087">
        <w:rPr>
          <w:rFonts w:ascii="Sylfaen" w:hAnsi="Sylfaen"/>
          <w:lang w:val="ka-GE"/>
        </w:rPr>
        <w:t xml:space="preserve">შესაძლებელია </w:t>
      </w:r>
      <w:r w:rsidRPr="00397087">
        <w:rPr>
          <w:rFonts w:ascii="Sylfaen" w:hAnsi="Sylfaen"/>
          <w:lang w:val="ka-GE"/>
        </w:rPr>
        <w:t xml:space="preserve">2020 წელს </w:t>
      </w:r>
      <w:proofErr w:type="spellStart"/>
      <w:r w:rsidR="00DF2C3A" w:rsidRPr="00397087">
        <w:rPr>
          <w:rFonts w:ascii="Sylfaen" w:hAnsi="Sylfaen"/>
          <w:lang w:val="ka-GE"/>
        </w:rPr>
        <w:t>სრიგპ</w:t>
      </w:r>
      <w:proofErr w:type="spellEnd"/>
      <w:r w:rsidR="00DF2C3A" w:rsidRPr="00397087">
        <w:rPr>
          <w:rFonts w:ascii="Sylfaen" w:hAnsi="Sylfaen"/>
          <w:lang w:val="ka-GE"/>
        </w:rPr>
        <w:t>-ს სხვა პრიორიტეტების ქვეშ</w:t>
      </w:r>
      <w:r w:rsidR="00446CF8" w:rsidRPr="00397087">
        <w:rPr>
          <w:rFonts w:ascii="Sylfaen" w:hAnsi="Sylfaen"/>
          <w:lang w:val="ka-GE"/>
        </w:rPr>
        <w:t xml:space="preserve"> </w:t>
      </w:r>
      <w:r w:rsidRPr="00397087">
        <w:rPr>
          <w:rFonts w:ascii="Sylfaen" w:hAnsi="Sylfaen"/>
          <w:lang w:val="ka-GE"/>
        </w:rPr>
        <w:t>გამოცხადდე</w:t>
      </w:r>
      <w:r w:rsidR="00446CF8" w:rsidRPr="00397087">
        <w:rPr>
          <w:rFonts w:ascii="Sylfaen" w:hAnsi="Sylfaen"/>
          <w:lang w:val="ka-GE"/>
        </w:rPr>
        <w:t>ს</w:t>
      </w:r>
      <w:r w:rsidRPr="00397087">
        <w:rPr>
          <w:rFonts w:ascii="Sylfaen" w:hAnsi="Sylfaen"/>
          <w:lang w:val="ka-GE"/>
        </w:rPr>
        <w:t xml:space="preserve"> კონკურს</w:t>
      </w:r>
      <w:r w:rsidR="00DF2C3A" w:rsidRPr="00397087">
        <w:rPr>
          <w:rFonts w:ascii="Sylfaen" w:hAnsi="Sylfaen"/>
          <w:lang w:val="ka-GE"/>
        </w:rPr>
        <w:t>ებ</w:t>
      </w:r>
      <w:r w:rsidRPr="00397087">
        <w:rPr>
          <w:rFonts w:ascii="Sylfaen" w:hAnsi="Sylfaen"/>
          <w:lang w:val="ka-GE"/>
        </w:rPr>
        <w:t>ი</w:t>
      </w:r>
      <w:r w:rsidR="00D6042F" w:rsidRPr="00397087">
        <w:rPr>
          <w:rFonts w:ascii="Sylfaen" w:hAnsi="Sylfaen"/>
          <w:lang w:val="ka-GE"/>
        </w:rPr>
        <w:t>,</w:t>
      </w:r>
      <w:r w:rsidR="00DF2C3A" w:rsidRPr="00397087">
        <w:rPr>
          <w:rFonts w:ascii="Sylfaen" w:hAnsi="Sylfaen"/>
          <w:lang w:val="ka-GE"/>
        </w:rPr>
        <w:t xml:space="preserve"> </w:t>
      </w:r>
      <w:r w:rsidR="00D6042F" w:rsidRPr="00397087">
        <w:rPr>
          <w:rFonts w:ascii="Sylfaen" w:hAnsi="Sylfaen"/>
          <w:lang w:val="ka-GE"/>
        </w:rPr>
        <w:t>რომელიც ინიცირებული იქნება ამ დოკუმენტში ცვლილებებისა და დამატების სახით.</w:t>
      </w:r>
    </w:p>
    <w:p w14:paraId="7073B0EF" w14:textId="77777777" w:rsidR="009F0638" w:rsidRPr="00397087" w:rsidRDefault="009F0638" w:rsidP="009F0638">
      <w:pPr>
        <w:spacing w:before="240"/>
        <w:jc w:val="both"/>
        <w:rPr>
          <w:rFonts w:ascii="Sylfaen" w:hAnsi="Sylfaen"/>
          <w:lang w:val="ka-GE"/>
        </w:rPr>
      </w:pPr>
    </w:p>
    <w:p w14:paraId="2157AE99" w14:textId="77777777" w:rsidR="009F0638" w:rsidRPr="00397087" w:rsidRDefault="009F0638" w:rsidP="009F0638">
      <w:pPr>
        <w:spacing w:before="240"/>
        <w:jc w:val="both"/>
        <w:rPr>
          <w:rFonts w:ascii="Sylfaen" w:hAnsi="Sylfaen"/>
          <w:lang w:val="ka-GE"/>
        </w:rPr>
      </w:pPr>
    </w:p>
    <w:p w14:paraId="3BD1DB1B" w14:textId="77777777" w:rsidR="009F0638" w:rsidRPr="00397087" w:rsidRDefault="009F0638" w:rsidP="009F0638">
      <w:pPr>
        <w:spacing w:before="240"/>
        <w:jc w:val="both"/>
        <w:rPr>
          <w:rFonts w:ascii="Sylfaen" w:hAnsi="Sylfaen"/>
          <w:lang w:val="ka-GE"/>
        </w:rPr>
        <w:sectPr w:rsidR="009F0638" w:rsidRPr="00397087" w:rsidSect="009F0638">
          <w:footerReference w:type="first" r:id="rId10"/>
          <w:pgSz w:w="12240" w:h="15840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14:paraId="7CCF6522" w14:textId="1A0763AB" w:rsidR="009F0638" w:rsidRPr="00397087" w:rsidRDefault="009F0638" w:rsidP="009F0638">
      <w:pPr>
        <w:rPr>
          <w:rFonts w:ascii="Sylfaen" w:hAnsi="Sylfaen"/>
          <w:b/>
          <w:lang w:val="ka-GE"/>
        </w:rPr>
      </w:pPr>
      <w:r w:rsidRPr="00397087">
        <w:rPr>
          <w:rFonts w:ascii="Sylfaen" w:hAnsi="Sylfaen"/>
          <w:b/>
          <w:lang w:val="ka-GE"/>
        </w:rPr>
        <w:lastRenderedPageBreak/>
        <w:t xml:space="preserve">ცხრილი 2. კონკურსების გამოცხადების </w:t>
      </w:r>
      <w:r w:rsidR="00437EE1" w:rsidRPr="00397087">
        <w:rPr>
          <w:rFonts w:ascii="Sylfaen" w:hAnsi="Sylfaen"/>
          <w:b/>
          <w:lang w:val="ka-GE"/>
        </w:rPr>
        <w:t>განრიგი</w:t>
      </w:r>
    </w:p>
    <w:tbl>
      <w:tblPr>
        <w:tblStyle w:val="TableGrid"/>
        <w:tblW w:w="5442" w:type="pct"/>
        <w:tblInd w:w="-289" w:type="dxa"/>
        <w:tblLook w:val="04A0" w:firstRow="1" w:lastRow="0" w:firstColumn="1" w:lastColumn="0" w:noHBand="0" w:noVBand="1"/>
      </w:tblPr>
      <w:tblGrid>
        <w:gridCol w:w="1476"/>
        <w:gridCol w:w="1879"/>
        <w:gridCol w:w="1350"/>
        <w:gridCol w:w="1725"/>
        <w:gridCol w:w="1401"/>
        <w:gridCol w:w="936"/>
        <w:gridCol w:w="950"/>
        <w:gridCol w:w="936"/>
        <w:gridCol w:w="801"/>
        <w:gridCol w:w="981"/>
        <w:gridCol w:w="1660"/>
      </w:tblGrid>
      <w:tr w:rsidR="007E0108" w:rsidRPr="00397087" w14:paraId="2A851141" w14:textId="77777777" w:rsidTr="0047152A">
        <w:trPr>
          <w:trHeight w:val="314"/>
        </w:trPr>
        <w:tc>
          <w:tcPr>
            <w:tcW w:w="524" w:type="pct"/>
            <w:vMerge w:val="restart"/>
            <w:shd w:val="clear" w:color="auto" w:fill="E7E6E6" w:themeFill="background2"/>
          </w:tcPr>
          <w:p w14:paraId="3B67D0BF" w14:textId="77777777" w:rsidR="007E0108" w:rsidRPr="00397087" w:rsidRDefault="007E0108" w:rsidP="00807BC1">
            <w:pPr>
              <w:jc w:val="center"/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პრიორიტეტი</w:t>
            </w:r>
          </w:p>
        </w:tc>
        <w:tc>
          <w:tcPr>
            <w:tcW w:w="667" w:type="pct"/>
            <w:vMerge w:val="restart"/>
            <w:shd w:val="clear" w:color="auto" w:fill="E7E6E6" w:themeFill="background2"/>
          </w:tcPr>
          <w:p w14:paraId="24CC7949" w14:textId="77777777" w:rsidR="007E0108" w:rsidRPr="00397087" w:rsidRDefault="007E0108" w:rsidP="00807BC1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 xml:space="preserve">ღონისძიება </w:t>
            </w:r>
          </w:p>
          <w:p w14:paraId="1B7C38BE" w14:textId="28874A13" w:rsidR="007E0108" w:rsidRPr="00397087" w:rsidRDefault="007E0108" w:rsidP="00807BC1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3810" w:type="pct"/>
            <w:gridSpan w:val="9"/>
            <w:shd w:val="clear" w:color="auto" w:fill="E7E6E6" w:themeFill="background2"/>
          </w:tcPr>
          <w:p w14:paraId="674E3938" w14:textId="7C687DF1" w:rsidR="007E0108" w:rsidRPr="00397087" w:rsidRDefault="007E0108" w:rsidP="00807BC1">
            <w:pPr>
              <w:jc w:val="center"/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კონკურსი</w:t>
            </w:r>
          </w:p>
        </w:tc>
      </w:tr>
      <w:tr w:rsidR="007E0108" w:rsidRPr="00397087" w14:paraId="7705739E" w14:textId="77777777" w:rsidTr="0047152A">
        <w:trPr>
          <w:trHeight w:val="512"/>
        </w:trPr>
        <w:tc>
          <w:tcPr>
            <w:tcW w:w="524" w:type="pct"/>
            <w:vMerge/>
            <w:shd w:val="clear" w:color="auto" w:fill="E7E6E6" w:themeFill="background2"/>
            <w:textDirection w:val="btLr"/>
          </w:tcPr>
          <w:p w14:paraId="4DF3C3DA" w14:textId="77777777" w:rsidR="007E0108" w:rsidRPr="00397087" w:rsidRDefault="007E0108" w:rsidP="00807BC1">
            <w:pPr>
              <w:ind w:left="113" w:right="113"/>
              <w:jc w:val="center"/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667" w:type="pct"/>
            <w:vMerge/>
            <w:shd w:val="clear" w:color="auto" w:fill="E7E6E6" w:themeFill="background2"/>
          </w:tcPr>
          <w:p w14:paraId="669C20D3" w14:textId="77777777" w:rsidR="007E0108" w:rsidRPr="00397087" w:rsidRDefault="007E0108" w:rsidP="00807BC1">
            <w:pPr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</w:pPr>
          </w:p>
        </w:tc>
        <w:tc>
          <w:tcPr>
            <w:tcW w:w="479" w:type="pct"/>
            <w:vMerge w:val="restart"/>
            <w:shd w:val="clear" w:color="auto" w:fill="E7E6E6" w:themeFill="background2"/>
          </w:tcPr>
          <w:p w14:paraId="0EA4303F" w14:textId="77777777" w:rsidR="007E0108" w:rsidRPr="00397087" w:rsidRDefault="007E0108" w:rsidP="00807BC1">
            <w:pPr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>კონკურსის ტიპი</w:t>
            </w:r>
          </w:p>
        </w:tc>
        <w:tc>
          <w:tcPr>
            <w:tcW w:w="612" w:type="pct"/>
            <w:vMerge w:val="restart"/>
            <w:shd w:val="clear" w:color="auto" w:fill="E7E6E6" w:themeFill="background2"/>
          </w:tcPr>
          <w:p w14:paraId="4BDBA273" w14:textId="77777777" w:rsidR="007E0108" w:rsidRPr="00397087" w:rsidRDefault="007E0108" w:rsidP="00807BC1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პროექტის წარმდგენ(ებ)ი </w:t>
            </w:r>
          </w:p>
        </w:tc>
        <w:tc>
          <w:tcPr>
            <w:tcW w:w="497" w:type="pct"/>
            <w:vMerge w:val="restart"/>
            <w:shd w:val="clear" w:color="auto" w:fill="E7E6E6" w:themeFill="background2"/>
          </w:tcPr>
          <w:p w14:paraId="43F3ED25" w14:textId="77777777" w:rsidR="007E0108" w:rsidRPr="00397087" w:rsidRDefault="007E0108" w:rsidP="00807BC1">
            <w:pPr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>კონკურსის გამოცხადების თარიღი</w:t>
            </w:r>
          </w:p>
          <w:p w14:paraId="7FDD7656" w14:textId="77777777" w:rsidR="007E0108" w:rsidRPr="00397087" w:rsidRDefault="007E0108" w:rsidP="00807BC1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1633" w:type="pct"/>
            <w:gridSpan w:val="5"/>
            <w:shd w:val="clear" w:color="auto" w:fill="E7E6E6" w:themeFill="background2"/>
          </w:tcPr>
          <w:p w14:paraId="6E11AF89" w14:textId="1AB135BC" w:rsidR="007E0108" w:rsidRPr="00397087" w:rsidRDefault="007E0108">
            <w:pPr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2020 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წელს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გამოყოფილი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საბიუჯეტო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თანხების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განაწილება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რეგიონების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მიხედვით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 xml:space="preserve"> (</w:t>
            </w:r>
            <w:r w:rsidRPr="00397087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ka-GE"/>
              </w:rPr>
              <w:t>ლარი</w:t>
            </w:r>
            <w:r w:rsidRPr="00397087">
              <w:rPr>
                <w:rFonts w:ascii="Sylfaen" w:hAnsi="Sylfaen" w:cstheme="minorHAnsi"/>
                <w:b/>
                <w:bCs/>
                <w:color w:val="000000"/>
                <w:sz w:val="18"/>
                <w:szCs w:val="16"/>
                <w:lang w:val="ka-GE"/>
              </w:rPr>
              <w:t>)</w:t>
            </w:r>
          </w:p>
        </w:tc>
        <w:tc>
          <w:tcPr>
            <w:tcW w:w="589" w:type="pct"/>
            <w:vMerge w:val="restart"/>
            <w:shd w:val="clear" w:color="auto" w:fill="E7E6E6" w:themeFill="background2"/>
          </w:tcPr>
          <w:p w14:paraId="227FAD64" w14:textId="62800E23" w:rsidR="007E0108" w:rsidRPr="00397087" w:rsidRDefault="007E0108" w:rsidP="00807BC1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სავალდებულო თანადაფინანსება</w:t>
            </w:r>
          </w:p>
          <w:p w14:paraId="1061123D" w14:textId="5D91602E" w:rsidR="007E0108" w:rsidRPr="00397087" w:rsidRDefault="007E0108" w:rsidP="00807BC1">
            <w:pPr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</w:tr>
      <w:tr w:rsidR="007E0108" w:rsidRPr="00397087" w14:paraId="5E78A431" w14:textId="77777777" w:rsidTr="0047152A">
        <w:tc>
          <w:tcPr>
            <w:tcW w:w="524" w:type="pct"/>
            <w:vMerge/>
            <w:textDirection w:val="btLr"/>
          </w:tcPr>
          <w:p w14:paraId="27315CDA" w14:textId="77777777" w:rsidR="007E0108" w:rsidRPr="00397087" w:rsidRDefault="007E0108" w:rsidP="007E010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6"/>
                <w:lang w:val="ka-GE"/>
              </w:rPr>
            </w:pPr>
          </w:p>
        </w:tc>
        <w:tc>
          <w:tcPr>
            <w:tcW w:w="667" w:type="pct"/>
            <w:vMerge/>
          </w:tcPr>
          <w:p w14:paraId="12796C31" w14:textId="77777777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  <w:tc>
          <w:tcPr>
            <w:tcW w:w="479" w:type="pct"/>
            <w:vMerge/>
          </w:tcPr>
          <w:p w14:paraId="5738561C" w14:textId="77777777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  <w:tc>
          <w:tcPr>
            <w:tcW w:w="612" w:type="pct"/>
            <w:vMerge/>
          </w:tcPr>
          <w:p w14:paraId="274C66DC" w14:textId="77777777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  <w:tc>
          <w:tcPr>
            <w:tcW w:w="497" w:type="pct"/>
            <w:vMerge/>
          </w:tcPr>
          <w:p w14:paraId="3912D4F9" w14:textId="77777777" w:rsidR="007E0108" w:rsidRPr="00397087" w:rsidRDefault="007E0108" w:rsidP="007E0108">
            <w:pPr>
              <w:rPr>
                <w:rFonts w:ascii="Sylfaen" w:hAnsi="Sylfaen" w:cstheme="minorHAnsi"/>
                <w:color w:val="000000"/>
                <w:sz w:val="18"/>
                <w:szCs w:val="16"/>
                <w:lang w:val="ka-GE"/>
              </w:rPr>
            </w:pPr>
          </w:p>
        </w:tc>
        <w:tc>
          <w:tcPr>
            <w:tcW w:w="332" w:type="pct"/>
            <w:shd w:val="clear" w:color="auto" w:fill="E7E6E6" w:themeFill="background2"/>
          </w:tcPr>
          <w:p w14:paraId="22812023" w14:textId="77777777" w:rsidR="007E0108" w:rsidRPr="00397087" w:rsidRDefault="007E0108" w:rsidP="007E0108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ჯამი</w:t>
            </w:r>
          </w:p>
        </w:tc>
        <w:tc>
          <w:tcPr>
            <w:tcW w:w="337" w:type="pct"/>
            <w:shd w:val="clear" w:color="auto" w:fill="E7E6E6" w:themeFill="background2"/>
          </w:tcPr>
          <w:p w14:paraId="4EBAA3B9" w14:textId="65AB4435" w:rsidR="007E0108" w:rsidRPr="00397087" w:rsidRDefault="007E0108" w:rsidP="007E0108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იმერეთი</w:t>
            </w:r>
          </w:p>
        </w:tc>
        <w:tc>
          <w:tcPr>
            <w:tcW w:w="332" w:type="pct"/>
            <w:shd w:val="clear" w:color="auto" w:fill="E7E6E6" w:themeFill="background2"/>
          </w:tcPr>
          <w:p w14:paraId="6927D535" w14:textId="766489E1" w:rsidR="007E0108" w:rsidRPr="00397087" w:rsidRDefault="007E0108" w:rsidP="007E0108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კახეთი</w:t>
            </w:r>
          </w:p>
        </w:tc>
        <w:tc>
          <w:tcPr>
            <w:tcW w:w="284" w:type="pct"/>
            <w:shd w:val="clear" w:color="auto" w:fill="E7E6E6" w:themeFill="background2"/>
          </w:tcPr>
          <w:p w14:paraId="382B4CC3" w14:textId="0C98E8DF" w:rsidR="007E0108" w:rsidRPr="00397087" w:rsidRDefault="007E0108" w:rsidP="007E0108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გურია</w:t>
            </w:r>
          </w:p>
        </w:tc>
        <w:tc>
          <w:tcPr>
            <w:tcW w:w="348" w:type="pct"/>
            <w:shd w:val="clear" w:color="auto" w:fill="E7E6E6" w:themeFill="background2"/>
          </w:tcPr>
          <w:p w14:paraId="702CAE00" w14:textId="612A7B2A" w:rsidR="007E0108" w:rsidRPr="00397087" w:rsidRDefault="007E0108" w:rsidP="007E0108">
            <w:pPr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bCs/>
                <w:sz w:val="18"/>
                <w:szCs w:val="16"/>
                <w:lang w:val="ka-GE"/>
              </w:rPr>
              <w:t>რაჭა-ლეჩხუმი და ქვემო სვანეთი</w:t>
            </w:r>
          </w:p>
        </w:tc>
        <w:tc>
          <w:tcPr>
            <w:tcW w:w="589" w:type="pct"/>
            <w:vMerge/>
          </w:tcPr>
          <w:p w14:paraId="7342A31E" w14:textId="77777777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</w:tr>
      <w:tr w:rsidR="007E0108" w:rsidRPr="00397087" w14:paraId="5F1F09E1" w14:textId="77777777" w:rsidTr="0047152A">
        <w:tc>
          <w:tcPr>
            <w:tcW w:w="524" w:type="pct"/>
            <w:textDirection w:val="btLr"/>
          </w:tcPr>
          <w:p w14:paraId="553FD406" w14:textId="77777777" w:rsidR="007E0108" w:rsidRPr="00397087" w:rsidRDefault="007E0108" w:rsidP="007E010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sz w:val="18"/>
                <w:szCs w:val="16"/>
                <w:lang w:val="ka-GE"/>
              </w:rPr>
              <w:t>4. ინტეგრირებული ადგილობრივი განვითარება</w:t>
            </w:r>
          </w:p>
        </w:tc>
        <w:tc>
          <w:tcPr>
            <w:tcW w:w="667" w:type="pct"/>
          </w:tcPr>
          <w:p w14:paraId="0CB5DD6C" w14:textId="77777777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 xml:space="preserve">4.2 </w:t>
            </w:r>
            <w:r w:rsidRPr="00397087">
              <w:rPr>
                <w:rFonts w:ascii="Sylfaen" w:hAnsi="Sylfaen" w:cs="Sylfaen"/>
                <w:sz w:val="18"/>
                <w:szCs w:val="16"/>
                <w:lang w:val="ka-GE"/>
              </w:rPr>
              <w:t>ადგილობრივი</w:t>
            </w: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sz w:val="18"/>
                <w:szCs w:val="16"/>
                <w:lang w:val="ka-GE"/>
              </w:rPr>
              <w:t>ბიზნესის</w:t>
            </w: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sz w:val="18"/>
                <w:szCs w:val="16"/>
                <w:lang w:val="ka-GE"/>
              </w:rPr>
              <w:t>განვითარების</w:t>
            </w: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sz w:val="18"/>
                <w:szCs w:val="16"/>
                <w:lang w:val="ka-GE"/>
              </w:rPr>
              <w:t>ხელშემწყობი</w:t>
            </w: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sz w:val="18"/>
                <w:szCs w:val="16"/>
                <w:lang w:val="ka-GE"/>
              </w:rPr>
              <w:t>ინფრასტრუქტურის</w:t>
            </w: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 xml:space="preserve"> </w:t>
            </w:r>
            <w:r w:rsidRPr="00397087">
              <w:rPr>
                <w:rFonts w:ascii="Sylfaen" w:hAnsi="Sylfaen" w:cs="Sylfaen"/>
                <w:sz w:val="18"/>
                <w:szCs w:val="16"/>
                <w:lang w:val="ka-GE"/>
              </w:rPr>
              <w:t>მოწყობა</w:t>
            </w: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 xml:space="preserve"> </w:t>
            </w:r>
          </w:p>
        </w:tc>
        <w:tc>
          <w:tcPr>
            <w:tcW w:w="479" w:type="pct"/>
          </w:tcPr>
          <w:p w14:paraId="37FC39A6" w14:textId="77777777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სრული საპროექტო განაცხადების კონკურსი</w:t>
            </w:r>
          </w:p>
        </w:tc>
        <w:tc>
          <w:tcPr>
            <w:tcW w:w="612" w:type="pct"/>
          </w:tcPr>
          <w:p w14:paraId="410B2C70" w14:textId="1CA3D91F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საპილოტე რეგიონის მუნიციპალიტეტი</w:t>
            </w:r>
          </w:p>
        </w:tc>
        <w:tc>
          <w:tcPr>
            <w:tcW w:w="497" w:type="pct"/>
          </w:tcPr>
          <w:p w14:paraId="64B48BDE" w14:textId="2EB2C945" w:rsidR="007E0108" w:rsidRPr="00397087" w:rsidRDefault="00387144" w:rsidP="007E0108">
            <w:pPr>
              <w:rPr>
                <w:rFonts w:ascii="Sylfaen" w:hAnsi="Sylfaen"/>
                <w:bCs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2</w:t>
            </w:r>
            <w:r w:rsidR="00FF3D5E" w:rsidRPr="00397087">
              <w:rPr>
                <w:rFonts w:ascii="Sylfaen" w:hAnsi="Sylfaen"/>
                <w:sz w:val="18"/>
                <w:szCs w:val="16"/>
              </w:rPr>
              <w:t>7</w:t>
            </w:r>
            <w:r w:rsidR="005A607D" w:rsidRPr="00397087">
              <w:rPr>
                <w:rFonts w:ascii="Sylfaen" w:hAnsi="Sylfaen"/>
                <w:sz w:val="18"/>
                <w:szCs w:val="16"/>
              </w:rPr>
              <w:t xml:space="preserve"> </w:t>
            </w:r>
            <w:r w:rsidR="005A607D" w:rsidRPr="00397087">
              <w:rPr>
                <w:rFonts w:ascii="Sylfaen" w:hAnsi="Sylfaen"/>
                <w:sz w:val="18"/>
                <w:szCs w:val="16"/>
                <w:lang w:val="ka-GE"/>
              </w:rPr>
              <w:t>მაისი</w:t>
            </w:r>
            <w:r w:rsidR="007E0108" w:rsidRPr="00397087">
              <w:rPr>
                <w:rFonts w:ascii="Sylfaen" w:hAnsi="Sylfaen"/>
                <w:sz w:val="18"/>
                <w:szCs w:val="16"/>
                <w:lang w:val="ka-GE"/>
              </w:rPr>
              <w:t>, 2020</w:t>
            </w:r>
          </w:p>
        </w:tc>
        <w:tc>
          <w:tcPr>
            <w:tcW w:w="332" w:type="pct"/>
          </w:tcPr>
          <w:p w14:paraId="7D66B2EA" w14:textId="3F605C01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 xml:space="preserve">5,000,000 </w:t>
            </w:r>
          </w:p>
        </w:tc>
        <w:tc>
          <w:tcPr>
            <w:tcW w:w="337" w:type="pct"/>
          </w:tcPr>
          <w:p w14:paraId="67EAB118" w14:textId="6EB67797" w:rsidR="007E0108" w:rsidRPr="00397087" w:rsidRDefault="007E0108" w:rsidP="007E0108">
            <w:pPr>
              <w:rPr>
                <w:rFonts w:ascii="Sylfaen" w:hAnsi="Sylfaen" w:cstheme="minorHAnsi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>2,188,000</w:t>
            </w:r>
          </w:p>
        </w:tc>
        <w:tc>
          <w:tcPr>
            <w:tcW w:w="332" w:type="pct"/>
          </w:tcPr>
          <w:p w14:paraId="3198C9C0" w14:textId="1877572E" w:rsidR="007E0108" w:rsidRPr="00397087" w:rsidRDefault="007E0108" w:rsidP="007E0108">
            <w:pPr>
              <w:rPr>
                <w:rFonts w:ascii="Sylfaen" w:hAnsi="Sylfaen" w:cstheme="minorHAnsi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>1,782,000</w:t>
            </w:r>
          </w:p>
        </w:tc>
        <w:tc>
          <w:tcPr>
            <w:tcW w:w="284" w:type="pct"/>
          </w:tcPr>
          <w:p w14:paraId="4D809108" w14:textId="35584505" w:rsidR="007E0108" w:rsidRPr="00397087" w:rsidRDefault="007E0108" w:rsidP="007E0108">
            <w:pPr>
              <w:rPr>
                <w:rFonts w:ascii="Sylfaen" w:hAnsi="Sylfaen" w:cstheme="minorHAnsi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>701,000</w:t>
            </w:r>
          </w:p>
        </w:tc>
        <w:tc>
          <w:tcPr>
            <w:tcW w:w="348" w:type="pct"/>
          </w:tcPr>
          <w:p w14:paraId="5848C848" w14:textId="0EE7E545" w:rsidR="007E0108" w:rsidRPr="00397087" w:rsidRDefault="007E0108" w:rsidP="007E0108">
            <w:pPr>
              <w:rPr>
                <w:rFonts w:ascii="Sylfaen" w:hAnsi="Sylfaen" w:cstheme="minorHAnsi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 w:cstheme="minorHAnsi"/>
                <w:sz w:val="18"/>
                <w:szCs w:val="16"/>
                <w:lang w:val="ka-GE"/>
              </w:rPr>
              <w:t>329,000</w:t>
            </w:r>
          </w:p>
        </w:tc>
        <w:tc>
          <w:tcPr>
            <w:tcW w:w="589" w:type="pct"/>
          </w:tcPr>
          <w:p w14:paraId="6A09B6F4" w14:textId="7153505F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0%</w:t>
            </w:r>
          </w:p>
          <w:p w14:paraId="0BAF4CB9" w14:textId="2AAB95CC" w:rsidR="007E0108" w:rsidRPr="00397087" w:rsidRDefault="007E0108" w:rsidP="007E0108">
            <w:pPr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</w:tr>
    </w:tbl>
    <w:p w14:paraId="48B62ED2" w14:textId="77777777" w:rsidR="009F0638" w:rsidRPr="00397087" w:rsidRDefault="009F0638" w:rsidP="009F0638">
      <w:pPr>
        <w:tabs>
          <w:tab w:val="left" w:pos="829"/>
        </w:tabs>
        <w:rPr>
          <w:rFonts w:ascii="Sylfaen" w:hAnsi="Sylfaen"/>
          <w:lang w:val="ka-GE"/>
        </w:rPr>
      </w:pPr>
    </w:p>
    <w:p w14:paraId="79011884" w14:textId="77777777" w:rsidR="00437EE1" w:rsidRPr="00397087" w:rsidRDefault="00437EE1" w:rsidP="00437EE1">
      <w:pPr>
        <w:rPr>
          <w:rFonts w:ascii="Sylfaen" w:hAnsi="Sylfaen"/>
          <w:b/>
          <w:lang w:val="ka-GE"/>
        </w:rPr>
      </w:pPr>
      <w:r w:rsidRPr="00397087">
        <w:rPr>
          <w:rFonts w:ascii="Sylfaen" w:hAnsi="Sylfaen"/>
          <w:b/>
          <w:lang w:val="ka-GE"/>
        </w:rPr>
        <w:t xml:space="preserve">ცხრილი 3. </w:t>
      </w:r>
      <w:proofErr w:type="spellStart"/>
      <w:r w:rsidRPr="00397087">
        <w:rPr>
          <w:rFonts w:ascii="Sylfaen" w:hAnsi="Sylfaen"/>
          <w:b/>
          <w:lang w:val="ka-GE"/>
        </w:rPr>
        <w:t>სრიგპ</w:t>
      </w:r>
      <w:proofErr w:type="spellEnd"/>
      <w:r w:rsidRPr="00397087">
        <w:rPr>
          <w:rFonts w:ascii="Sylfaen" w:hAnsi="Sylfaen"/>
          <w:b/>
          <w:lang w:val="ka-GE"/>
        </w:rPr>
        <w:t>-ის განხორციელების კოორდინაციისა და მონიტორინგის აქტივობები</w:t>
      </w:r>
    </w:p>
    <w:tbl>
      <w:tblPr>
        <w:tblStyle w:val="TableGrid"/>
        <w:tblW w:w="5419" w:type="pct"/>
        <w:tblInd w:w="-289" w:type="dxa"/>
        <w:tblLook w:val="04A0" w:firstRow="1" w:lastRow="0" w:firstColumn="1" w:lastColumn="0" w:noHBand="0" w:noVBand="1"/>
      </w:tblPr>
      <w:tblGrid>
        <w:gridCol w:w="4197"/>
        <w:gridCol w:w="2832"/>
        <w:gridCol w:w="3110"/>
        <w:gridCol w:w="3896"/>
      </w:tblGrid>
      <w:tr w:rsidR="00437EE1" w:rsidRPr="00397087" w14:paraId="27760A88" w14:textId="77777777" w:rsidTr="0047152A">
        <w:tc>
          <w:tcPr>
            <w:tcW w:w="1495" w:type="pct"/>
          </w:tcPr>
          <w:p w14:paraId="3A16839A" w14:textId="77777777" w:rsidR="00437EE1" w:rsidRPr="00397087" w:rsidRDefault="00437EE1" w:rsidP="00437EE1">
            <w:pPr>
              <w:rPr>
                <w:rFonts w:ascii="Sylfaen" w:hAnsi="Sylfaen"/>
                <w:b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sz w:val="18"/>
                <w:szCs w:val="16"/>
                <w:lang w:val="ka-GE"/>
              </w:rPr>
              <w:t>აქტივობა</w:t>
            </w:r>
          </w:p>
        </w:tc>
        <w:tc>
          <w:tcPr>
            <w:tcW w:w="1009" w:type="pct"/>
          </w:tcPr>
          <w:p w14:paraId="0CC38A55" w14:textId="77777777" w:rsidR="00437EE1" w:rsidRPr="00397087" w:rsidRDefault="00437EE1" w:rsidP="00437EE1">
            <w:pPr>
              <w:rPr>
                <w:rFonts w:ascii="Sylfaen" w:hAnsi="Sylfaen"/>
                <w:b/>
                <w:sz w:val="18"/>
                <w:szCs w:val="16"/>
                <w:lang w:val="ka-GE"/>
              </w:rPr>
            </w:pPr>
            <w:proofErr w:type="spellStart"/>
            <w:r w:rsidRPr="00397087">
              <w:rPr>
                <w:rFonts w:ascii="Sylfaen" w:hAnsi="Sylfaen"/>
                <w:b/>
                <w:sz w:val="18"/>
                <w:szCs w:val="16"/>
                <w:lang w:val="ka-GE"/>
              </w:rPr>
              <w:t>ქვეაქტივობა</w:t>
            </w:r>
            <w:proofErr w:type="spellEnd"/>
          </w:p>
        </w:tc>
        <w:tc>
          <w:tcPr>
            <w:tcW w:w="1108" w:type="pct"/>
          </w:tcPr>
          <w:p w14:paraId="449E9B1F" w14:textId="77777777" w:rsidR="00437EE1" w:rsidRPr="00397087" w:rsidRDefault="00437EE1" w:rsidP="00437EE1">
            <w:pPr>
              <w:rPr>
                <w:rFonts w:ascii="Sylfaen" w:hAnsi="Sylfaen"/>
                <w:b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sz w:val="18"/>
                <w:szCs w:val="16"/>
                <w:lang w:val="ka-GE"/>
              </w:rPr>
              <w:t>დაწყება</w:t>
            </w:r>
          </w:p>
        </w:tc>
        <w:tc>
          <w:tcPr>
            <w:tcW w:w="1388" w:type="pct"/>
          </w:tcPr>
          <w:p w14:paraId="13B1CF9A" w14:textId="77777777" w:rsidR="00437EE1" w:rsidRPr="00397087" w:rsidRDefault="00437EE1" w:rsidP="00437EE1">
            <w:pPr>
              <w:rPr>
                <w:rFonts w:ascii="Sylfaen" w:hAnsi="Sylfaen"/>
                <w:b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b/>
                <w:sz w:val="18"/>
                <w:szCs w:val="16"/>
                <w:lang w:val="ka-GE"/>
              </w:rPr>
              <w:t>დასრულება</w:t>
            </w:r>
          </w:p>
        </w:tc>
      </w:tr>
      <w:tr w:rsidR="00446CF8" w:rsidRPr="00397087" w14:paraId="78C92BBE" w14:textId="77777777" w:rsidTr="0047152A">
        <w:tc>
          <w:tcPr>
            <w:tcW w:w="2504" w:type="pct"/>
            <w:gridSpan w:val="2"/>
          </w:tcPr>
          <w:p w14:paraId="7B0ED629" w14:textId="7B4FB4D3" w:rsidR="00446CF8" w:rsidRPr="00397087" w:rsidRDefault="00446CF8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1. დაფინანსებული პროექტების ფინანსური და ფიზიკური პროგრესის მონიტორინგი</w:t>
            </w:r>
          </w:p>
        </w:tc>
        <w:tc>
          <w:tcPr>
            <w:tcW w:w="1108" w:type="pct"/>
          </w:tcPr>
          <w:p w14:paraId="033ADB4F" w14:textId="1BE02726" w:rsidR="00446CF8" w:rsidRPr="00397087" w:rsidRDefault="005A607D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სექტემბერი</w:t>
            </w:r>
            <w:r w:rsidR="00446CF8" w:rsidRPr="00397087">
              <w:rPr>
                <w:rFonts w:ascii="Sylfaen" w:hAnsi="Sylfaen"/>
                <w:sz w:val="18"/>
                <w:szCs w:val="16"/>
                <w:lang w:val="ka-GE"/>
              </w:rPr>
              <w:t>, 2020</w:t>
            </w:r>
          </w:p>
        </w:tc>
        <w:tc>
          <w:tcPr>
            <w:tcW w:w="1388" w:type="pct"/>
          </w:tcPr>
          <w:p w14:paraId="03FC1548" w14:textId="77777777" w:rsidR="00446CF8" w:rsidRPr="00397087" w:rsidRDefault="00446CF8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დეკემბერი, 2020</w:t>
            </w:r>
          </w:p>
        </w:tc>
      </w:tr>
      <w:tr w:rsidR="00AD4463" w:rsidRPr="00397087" w14:paraId="7B7A334C" w14:textId="77777777" w:rsidTr="0047152A">
        <w:tc>
          <w:tcPr>
            <w:tcW w:w="1495" w:type="pct"/>
            <w:vMerge w:val="restart"/>
          </w:tcPr>
          <w:p w14:paraId="58A01EE2" w14:textId="77777777" w:rsidR="00AD4463" w:rsidRPr="00397087" w:rsidRDefault="00AD4463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2. პროგრამის განხორციელების წლიური ანგარიშის მომზადება</w:t>
            </w:r>
          </w:p>
        </w:tc>
        <w:tc>
          <w:tcPr>
            <w:tcW w:w="1009" w:type="pct"/>
          </w:tcPr>
          <w:p w14:paraId="11CDB360" w14:textId="77777777" w:rsidR="00AD4463" w:rsidRPr="00397087" w:rsidRDefault="00AD4463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 xml:space="preserve">2.1 გრანტის </w:t>
            </w:r>
            <w:proofErr w:type="spellStart"/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მიმღებებისგან</w:t>
            </w:r>
            <w:proofErr w:type="spellEnd"/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 xml:space="preserve"> და სახელმწიფო რწმუნებული ადმინისტრაციებისგან ანგარიშების მოთხოვნა და მიღებული ინფორმაციის ანალიზი</w:t>
            </w:r>
          </w:p>
        </w:tc>
        <w:tc>
          <w:tcPr>
            <w:tcW w:w="1108" w:type="pct"/>
          </w:tcPr>
          <w:p w14:paraId="1B67133D" w14:textId="77777777" w:rsidR="00AD4463" w:rsidRPr="00397087" w:rsidRDefault="00AD4463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ოქტომბერი, 2020</w:t>
            </w:r>
          </w:p>
        </w:tc>
        <w:tc>
          <w:tcPr>
            <w:tcW w:w="1388" w:type="pct"/>
          </w:tcPr>
          <w:p w14:paraId="5C59C8D3" w14:textId="77777777" w:rsidR="00AD4463" w:rsidRPr="00397087" w:rsidRDefault="00AD4463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ნოემბერი, 2020</w:t>
            </w:r>
          </w:p>
        </w:tc>
      </w:tr>
      <w:tr w:rsidR="00AD4463" w:rsidRPr="007E0108" w14:paraId="707C7B5F" w14:textId="77777777" w:rsidTr="0047152A">
        <w:tc>
          <w:tcPr>
            <w:tcW w:w="1495" w:type="pct"/>
            <w:vMerge/>
          </w:tcPr>
          <w:p w14:paraId="1A0ED2FD" w14:textId="77777777" w:rsidR="00AD4463" w:rsidRPr="00397087" w:rsidRDefault="00AD4463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  <w:tc>
          <w:tcPr>
            <w:tcW w:w="1009" w:type="pct"/>
          </w:tcPr>
          <w:p w14:paraId="45C0E86F" w14:textId="77777777" w:rsidR="00AD4463" w:rsidRPr="00397087" w:rsidRDefault="00AD4463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2.2 მონიტორინგისა და მიღებული ინფორმაციის საფუძველზე, განხორციელების წლიური ანგარიშის მომზადება და საპილოტე რეგიონების სამთავრობო კომისიისთვის წარდგენა</w:t>
            </w:r>
          </w:p>
        </w:tc>
        <w:tc>
          <w:tcPr>
            <w:tcW w:w="1108" w:type="pct"/>
          </w:tcPr>
          <w:p w14:paraId="14A1D0D4" w14:textId="77777777" w:rsidR="00AD4463" w:rsidRPr="00397087" w:rsidRDefault="00AD4463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ნოემბერი, 2020</w:t>
            </w:r>
          </w:p>
        </w:tc>
        <w:tc>
          <w:tcPr>
            <w:tcW w:w="1388" w:type="pct"/>
          </w:tcPr>
          <w:p w14:paraId="1ED51B13" w14:textId="77777777" w:rsidR="00AD4463" w:rsidRPr="00C81545" w:rsidRDefault="00AD4463" w:rsidP="00437EE1">
            <w:pPr>
              <w:rPr>
                <w:rFonts w:ascii="Sylfaen" w:hAnsi="Sylfaen"/>
                <w:sz w:val="18"/>
                <w:szCs w:val="16"/>
                <w:lang w:val="ka-GE"/>
              </w:rPr>
            </w:pPr>
            <w:r w:rsidRPr="00397087">
              <w:rPr>
                <w:rFonts w:ascii="Sylfaen" w:hAnsi="Sylfaen"/>
                <w:sz w:val="18"/>
                <w:szCs w:val="16"/>
                <w:lang w:val="ka-GE"/>
              </w:rPr>
              <w:t>დეკემბერი, 2020</w:t>
            </w:r>
          </w:p>
        </w:tc>
      </w:tr>
    </w:tbl>
    <w:p w14:paraId="26B0D463" w14:textId="77777777" w:rsidR="009F0638" w:rsidRPr="009F0638" w:rsidRDefault="009F0638" w:rsidP="009F0638">
      <w:pPr>
        <w:tabs>
          <w:tab w:val="left" w:pos="2025"/>
        </w:tabs>
        <w:rPr>
          <w:lang w:val="ka-GE"/>
        </w:rPr>
      </w:pPr>
    </w:p>
    <w:sectPr w:rsidR="009F0638" w:rsidRPr="009F0638" w:rsidSect="00B14F8E">
      <w:footerReference w:type="defaul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53023" w14:textId="77777777" w:rsidR="00AA1DDD" w:rsidRDefault="00AA1DDD" w:rsidP="009F0638">
      <w:pPr>
        <w:spacing w:after="0" w:line="240" w:lineRule="auto"/>
      </w:pPr>
      <w:r>
        <w:separator/>
      </w:r>
    </w:p>
  </w:endnote>
  <w:endnote w:type="continuationSeparator" w:id="0">
    <w:p w14:paraId="30D921E8" w14:textId="77777777" w:rsidR="00AA1DDD" w:rsidRDefault="00AA1DDD" w:rsidP="009F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531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8B7A3" w14:textId="1FD21EA2" w:rsidR="00807BC1" w:rsidRDefault="00807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F2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99E02D" w14:textId="77777777" w:rsidR="00807BC1" w:rsidRPr="00D5681B" w:rsidRDefault="00807BC1" w:rsidP="00807BC1">
    <w:pPr>
      <w:pStyle w:val="Footer"/>
      <w:jc w:val="right"/>
      <w:rPr>
        <w:rFonts w:ascii="Sylfaen" w:hAnsi="Sylfaen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999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0CBB9" w14:textId="5521F658" w:rsidR="00807BC1" w:rsidRDefault="00807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1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C46813" w14:textId="77777777" w:rsidR="00807BC1" w:rsidRDefault="00807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C0FB" w14:textId="77777777" w:rsidR="00AA1DDD" w:rsidRDefault="00AA1DDD" w:rsidP="009F0638">
      <w:pPr>
        <w:spacing w:after="0" w:line="240" w:lineRule="auto"/>
      </w:pPr>
      <w:r>
        <w:separator/>
      </w:r>
    </w:p>
  </w:footnote>
  <w:footnote w:type="continuationSeparator" w:id="0">
    <w:p w14:paraId="49C1D1F2" w14:textId="77777777" w:rsidR="00AA1DDD" w:rsidRDefault="00AA1DDD" w:rsidP="009F0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55D"/>
    <w:multiLevelType w:val="hybridMultilevel"/>
    <w:tmpl w:val="4EEE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04CF"/>
    <w:multiLevelType w:val="hybridMultilevel"/>
    <w:tmpl w:val="5AFCF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40B2"/>
    <w:multiLevelType w:val="hybridMultilevel"/>
    <w:tmpl w:val="7EA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208AC"/>
    <w:multiLevelType w:val="hybridMultilevel"/>
    <w:tmpl w:val="BE9A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27F2E"/>
    <w:multiLevelType w:val="hybridMultilevel"/>
    <w:tmpl w:val="9AB0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6727"/>
    <w:multiLevelType w:val="multilevel"/>
    <w:tmpl w:val="72EB672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6E"/>
    <w:rsid w:val="000157E4"/>
    <w:rsid w:val="000969C9"/>
    <w:rsid w:val="000A235F"/>
    <w:rsid w:val="000D2168"/>
    <w:rsid w:val="00101CAC"/>
    <w:rsid w:val="0012384C"/>
    <w:rsid w:val="001744DC"/>
    <w:rsid w:val="001A5442"/>
    <w:rsid w:val="001B1D06"/>
    <w:rsid w:val="001B22E1"/>
    <w:rsid w:val="001D4A63"/>
    <w:rsid w:val="00223DCF"/>
    <w:rsid w:val="00273B3F"/>
    <w:rsid w:val="002A31DA"/>
    <w:rsid w:val="002D1225"/>
    <w:rsid w:val="002D61A8"/>
    <w:rsid w:val="0037455C"/>
    <w:rsid w:val="0038047B"/>
    <w:rsid w:val="00387144"/>
    <w:rsid w:val="00397087"/>
    <w:rsid w:val="003A1E12"/>
    <w:rsid w:val="003C7994"/>
    <w:rsid w:val="004013D7"/>
    <w:rsid w:val="00437EE1"/>
    <w:rsid w:val="00446CF8"/>
    <w:rsid w:val="0047152A"/>
    <w:rsid w:val="004A382A"/>
    <w:rsid w:val="004C4941"/>
    <w:rsid w:val="004E1E05"/>
    <w:rsid w:val="005372D2"/>
    <w:rsid w:val="005A607D"/>
    <w:rsid w:val="005B5149"/>
    <w:rsid w:val="00610509"/>
    <w:rsid w:val="00640A10"/>
    <w:rsid w:val="00677710"/>
    <w:rsid w:val="006B66D9"/>
    <w:rsid w:val="006D774D"/>
    <w:rsid w:val="007219E1"/>
    <w:rsid w:val="007E0108"/>
    <w:rsid w:val="00807BC1"/>
    <w:rsid w:val="00845EEE"/>
    <w:rsid w:val="008514D7"/>
    <w:rsid w:val="00885BC9"/>
    <w:rsid w:val="00926D70"/>
    <w:rsid w:val="009629F2"/>
    <w:rsid w:val="00972713"/>
    <w:rsid w:val="009925BE"/>
    <w:rsid w:val="009A2832"/>
    <w:rsid w:val="009A42E5"/>
    <w:rsid w:val="009F0638"/>
    <w:rsid w:val="00A17B97"/>
    <w:rsid w:val="00A40CD7"/>
    <w:rsid w:val="00AA1DDD"/>
    <w:rsid w:val="00AC6618"/>
    <w:rsid w:val="00AD4463"/>
    <w:rsid w:val="00B13083"/>
    <w:rsid w:val="00B14F8E"/>
    <w:rsid w:val="00B21E6E"/>
    <w:rsid w:val="00B26153"/>
    <w:rsid w:val="00BD018A"/>
    <w:rsid w:val="00C27F6F"/>
    <w:rsid w:val="00C6574D"/>
    <w:rsid w:val="00C75202"/>
    <w:rsid w:val="00C81545"/>
    <w:rsid w:val="00C8172F"/>
    <w:rsid w:val="00CB1F14"/>
    <w:rsid w:val="00CB551A"/>
    <w:rsid w:val="00CD5D60"/>
    <w:rsid w:val="00CF239A"/>
    <w:rsid w:val="00D16003"/>
    <w:rsid w:val="00D42F22"/>
    <w:rsid w:val="00D6042F"/>
    <w:rsid w:val="00D65260"/>
    <w:rsid w:val="00D94468"/>
    <w:rsid w:val="00DC1B9D"/>
    <w:rsid w:val="00DF2C3A"/>
    <w:rsid w:val="00DF4EC8"/>
    <w:rsid w:val="00E077BA"/>
    <w:rsid w:val="00E430E7"/>
    <w:rsid w:val="00EF6AC6"/>
    <w:rsid w:val="00F33BC1"/>
    <w:rsid w:val="00F55901"/>
    <w:rsid w:val="00F61907"/>
    <w:rsid w:val="00F64C58"/>
    <w:rsid w:val="00F734A7"/>
    <w:rsid w:val="00FC00F6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AF1E"/>
  <w15:chartTrackingRefBased/>
  <w15:docId w15:val="{CE3B6FEB-76BB-4C11-8B92-B0B7FF6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2060"/>
      <w:sz w:val="24"/>
      <w:szCs w:val="26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38"/>
  </w:style>
  <w:style w:type="paragraph" w:styleId="Footer">
    <w:name w:val="footer"/>
    <w:basedOn w:val="Normal"/>
    <w:link w:val="FooterChar"/>
    <w:uiPriority w:val="99"/>
    <w:unhideWhenUsed/>
    <w:rsid w:val="009F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38"/>
  </w:style>
  <w:style w:type="character" w:customStyle="1" w:styleId="Heading2Char">
    <w:name w:val="Heading 2 Char"/>
    <w:basedOn w:val="DefaultParagraphFont"/>
    <w:link w:val="Heading2"/>
    <w:uiPriority w:val="9"/>
    <w:rsid w:val="009F0638"/>
    <w:rPr>
      <w:rFonts w:asciiTheme="majorHAnsi" w:eastAsiaTheme="majorEastAsia" w:hAnsiTheme="majorHAnsi" w:cstheme="majorBidi"/>
      <w:b/>
      <w:color w:val="002060"/>
      <w:sz w:val="24"/>
      <w:szCs w:val="2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9F0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F063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F0638"/>
    <w:pPr>
      <w:spacing w:after="100"/>
      <w:ind w:left="220"/>
    </w:pPr>
    <w:rPr>
      <w:lang w:val="ka-GE"/>
    </w:rPr>
  </w:style>
  <w:style w:type="character" w:styleId="Hyperlink">
    <w:name w:val="Hyperlink"/>
    <w:basedOn w:val="DefaultParagraphFont"/>
    <w:uiPriority w:val="99"/>
    <w:unhideWhenUsed/>
    <w:rsid w:val="009F063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F063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638"/>
    <w:rPr>
      <w:rFonts w:eastAsiaTheme="minorEastAsia"/>
    </w:rPr>
  </w:style>
  <w:style w:type="table" w:styleId="TableGrid">
    <w:name w:val="Table Grid"/>
    <w:basedOn w:val="TableNormal"/>
    <w:uiPriority w:val="39"/>
    <w:rsid w:val="009F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Normal"/>
    <w:link w:val="ListParagraphChar"/>
    <w:uiPriority w:val="34"/>
    <w:qFormat/>
    <w:rsid w:val="009F0638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"/>
    <w:link w:val="ListParagraph"/>
    <w:uiPriority w:val="34"/>
    <w:locked/>
    <w:rsid w:val="009F0638"/>
  </w:style>
  <w:style w:type="character" w:styleId="CommentReference">
    <w:name w:val="annotation reference"/>
    <w:basedOn w:val="DefaultParagraphFont"/>
    <w:uiPriority w:val="99"/>
    <w:semiHidden/>
    <w:unhideWhenUsed/>
    <w:rsid w:val="001B2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6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5F36-9B0E-4149-B59D-4D3A8451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Giorgi Dididze</cp:lastModifiedBy>
  <cp:revision>10</cp:revision>
  <dcterms:created xsi:type="dcterms:W3CDTF">2020-05-06T09:45:00Z</dcterms:created>
  <dcterms:modified xsi:type="dcterms:W3CDTF">2020-05-20T12:46:00Z</dcterms:modified>
</cp:coreProperties>
</file>